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договоров ГПХ и актов об оказании услуг и работ.</w:t>
      </w:r>
    </w:p>
    <w:tbl>
      <w:tblPr>
        <w:tblStyle w:val="7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237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необходимо представить в учебно-методическое управление: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</w:rPr>
              <w:pict>
                <v:line id="_x0000_s2051" o:spid="_x0000_s2051" o:spt="20" style="position:absolute;left:0pt;flip:x y;margin-left:49.9pt;margin-top:63.3pt;height:0.8pt;width:2.2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 endarrow="open"/>
                  <v:imagedata o:title=""/>
                  <o:lock v:ext="edit" aspectratio="f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1.Договор с приложением в 2-х экземплярах без указания номера и даты (версия договора размещена на официальном сайте университета, в 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-методическое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Договор распечатывается в формате двусторонней печати (две страницы на одном листе, переворачивать относительно короткого края, последовательность печати страниц  - 4,1,2,3)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2.Служебную записку по установленной форме (также в 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Копию индивидуального плана преподавателя (ИПП), подписанного работником с визой зав. кафедрой.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 об образовании - копия.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Документы, подтверждающие ученую степень, ученое звание – копии.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Документы (копия) о профессиональной переподготовке (при наличии).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Документы (копия) о повышении квалификации за последние 3 года.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Копию паспорта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Копию СНИЛС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Копию ИНН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Справка с места работы или копия трудовой книжки.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Реквизиты банковской карты системы «Мир» (полные).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Заключать договоры не позднее чем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за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выполнения учебной нагрузки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оказанных услуг по договорам ГПХ на ППС, членов ГЭК и председателей ГЭК необходимо оформить акт  об оказании  услуг и работ в 3-х экземплярах по установленной форме (версия акта  об оказании  услуг и работ размещена на официальном сайте университета, в 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-методическое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УМУ,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«Наименование услуг» прописывать услуги в соответствии с условиями договора (проведение занятий по дисциплине &lt;...&gt;, проведение ГИА &lt;...&gt;),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 указывается вид занятий и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качестве председателя или члена ГЭК №___, группа, количество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 момента оказания услуг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Пакет документов представить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управление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Хамитовой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М.И</w:t>
      </w:r>
      <w:r>
        <w:rPr>
          <w:rFonts w:ascii="Times New Roman" w:hAnsi="Times New Roman" w:cs="Times New Roman"/>
          <w:sz w:val="24"/>
          <w:szCs w:val="24"/>
        </w:rPr>
        <w:t>. (каб.37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, телефон 283-1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5, вн.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altName w:val="Andale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000000"/>
    <w:rsid w:val="3FDF9360"/>
    <w:rsid w:val="EFFB80F9"/>
    <w:rsid w:val="F77D7D59"/>
    <w:rsid w:val="FF7FD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Basic Roman"/>
      <w:sz w:val="22"/>
      <w:szCs w:val="22"/>
      <w:lang w:val="ru-RU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0"/>
    <w:pPr>
      <w:ind w:left="720"/>
      <w:contextualSpacing/>
    </w:pPr>
  </w:style>
  <w:style w:type="character" w:customStyle="1" w:styleId="6">
    <w:name w:val="Текст выноски Знак"/>
    <w:basedOn w:val="2"/>
    <w:qFormat/>
    <w:uiPriority w:val="0"/>
    <w:rPr>
      <w:rFonts w:ascii="Segoe UI" w:hAnsi="Segoe UI" w:cs="Segoe UI"/>
      <w:sz w:val="18"/>
      <w:szCs w:val="18"/>
    </w:rPr>
  </w:style>
  <w:style w:type="table" w:customStyle="1" w:styleId="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2018-08-25T06:41:00Z</dcterms:created>
  <dc:creator>Хамитова Марина Игоревна</dc:creator>
  <cp:lastModifiedBy>hamitovami</cp:lastModifiedBy>
  <cp:lastPrinted>2021-01-15T03:45:00Z</cp:lastPrinted>
  <dcterms:modified xsi:type="dcterms:W3CDTF">2024-05-17T09:07:03Z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