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="00F13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09.04.03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6E0" w:rsidRPr="00F13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Прикладная информатика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36" w:rsidRDefault="00C53836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6E0" w:rsidRPr="00F13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бизнес-аналитика</w:t>
      </w:r>
    </w:p>
    <w:p w:rsidR="00F136E0" w:rsidRDefault="00F136E0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FF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E0" w:rsidRPr="00F136E0" w:rsidRDefault="00807AFF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36E0" w:rsidRPr="00F136E0">
        <w:rPr>
          <w:rFonts w:ascii="Times New Roman" w:hAnsi="Times New Roman" w:cs="Times New Roman"/>
          <w:sz w:val="28"/>
          <w:szCs w:val="28"/>
        </w:rPr>
        <w:t>Интеллектуальная система классификации программных уязвимостей и техник MITRE ATT&amp;CK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данных клиентов и прогнозирование оттока пользователей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Внедрение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системы визуализации данных в организации "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Кейтернбург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>"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4.</w:t>
      </w:r>
      <w:r w:rsidRPr="00F136E0">
        <w:rPr>
          <w:rFonts w:ascii="Times New Roman" w:hAnsi="Times New Roman" w:cs="Times New Roman"/>
          <w:sz w:val="28"/>
          <w:szCs w:val="28"/>
        </w:rPr>
        <w:tab/>
        <w:t>Технологии машинного обучения для систем видеонаблюдения и обеспечения безопасности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5.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данных в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6.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Интеллектуальная классификация эмоций на основе текстовых сообщений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7.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данных процесса продаж в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8.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Интеллектуальный анализ данных департаментов компании.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9.</w:t>
      </w:r>
      <w:r w:rsidRPr="00F136E0">
        <w:rPr>
          <w:rFonts w:ascii="Times New Roman" w:hAnsi="Times New Roman" w:cs="Times New Roman"/>
          <w:sz w:val="28"/>
          <w:szCs w:val="28"/>
        </w:rPr>
        <w:tab/>
        <w:t>Инструменты визуализации данных в оптимизации бизнес-процессов департаментов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10.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данных абитуриентов вуза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11.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Алгоритм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>: инструмент технологии машинного обучения.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12.</w:t>
      </w:r>
      <w:r w:rsidRPr="00F136E0">
        <w:rPr>
          <w:rFonts w:ascii="Times New Roman" w:hAnsi="Times New Roman" w:cs="Times New Roman"/>
          <w:sz w:val="28"/>
          <w:szCs w:val="28"/>
        </w:rPr>
        <w:tab/>
        <w:t>Применение SVM в задачах классификации и регрессии в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13.</w:t>
      </w:r>
      <w:r w:rsidRPr="00F136E0">
        <w:rPr>
          <w:rFonts w:ascii="Times New Roman" w:hAnsi="Times New Roman" w:cs="Times New Roman"/>
          <w:sz w:val="28"/>
          <w:szCs w:val="28"/>
        </w:rPr>
        <w:tab/>
        <w:t>Сравнение эффективности SVM и других алгоритмов машинного обучения в специфических задачах.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14.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Интеллектуальная система распознавания активности пользователя на основе данных датчиков мобильного телефона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15.</w:t>
      </w:r>
      <w:r w:rsidRPr="00F136E0">
        <w:rPr>
          <w:rFonts w:ascii="Times New Roman" w:hAnsi="Times New Roman" w:cs="Times New Roman"/>
          <w:sz w:val="28"/>
          <w:szCs w:val="28"/>
        </w:rPr>
        <w:tab/>
        <w:t>Алгоритмы машинного обучения и интеллектуального анализа данных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16.</w:t>
      </w:r>
      <w:r w:rsidRPr="00F136E0">
        <w:rPr>
          <w:rFonts w:ascii="Times New Roman" w:hAnsi="Times New Roman" w:cs="Times New Roman"/>
          <w:sz w:val="28"/>
          <w:szCs w:val="28"/>
        </w:rPr>
        <w:tab/>
        <w:t>Приложение для анализа оценок судейских бригад по фигурному катанию на коньках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17.</w:t>
      </w:r>
      <w:r w:rsidRPr="00F136E0">
        <w:rPr>
          <w:rFonts w:ascii="Times New Roman" w:hAnsi="Times New Roman" w:cs="Times New Roman"/>
          <w:sz w:val="28"/>
          <w:szCs w:val="28"/>
        </w:rPr>
        <w:tab/>
        <w:t>Моделирование и анализ бизнес-процессов отдела технической поддержки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18.</w:t>
      </w:r>
      <w:r w:rsidRPr="00F136E0">
        <w:rPr>
          <w:rFonts w:ascii="Times New Roman" w:hAnsi="Times New Roman" w:cs="Times New Roman"/>
          <w:sz w:val="28"/>
          <w:szCs w:val="28"/>
        </w:rPr>
        <w:tab/>
        <w:t>Адаптивная модель обучения с использованием методов науки о данных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19.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Методы и модели оценки управления экономическими процессами организации;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20.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Интеллектуальная модель определения и выявления каузальности связей факторов на рынке недвижимости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21.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Интеллектуальный анализ экономических показателей и закономерностей при определении причинно-следственных связей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22.</w:t>
      </w:r>
      <w:r w:rsidRPr="00F136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Агентно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-ориентированное моделирование экономических показателей с использованием искусственного интеллекта;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23.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Агент-ориентированное моделирование для решения социальных и экономических задач;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24.</w:t>
      </w:r>
      <w:r w:rsidRPr="00F136E0">
        <w:rPr>
          <w:rFonts w:ascii="Times New Roman" w:hAnsi="Times New Roman" w:cs="Times New Roman"/>
          <w:sz w:val="28"/>
          <w:szCs w:val="28"/>
        </w:rPr>
        <w:tab/>
        <w:t>Концепции и инструменты оценки управленческих решений в экономике предприятия.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F136E0">
        <w:rPr>
          <w:rFonts w:ascii="Times New Roman" w:hAnsi="Times New Roman" w:cs="Times New Roman"/>
          <w:sz w:val="28"/>
          <w:szCs w:val="28"/>
        </w:rPr>
        <w:tab/>
        <w:t>Исследование причинно-следственных связей факторов, влияющих на динамику стоимости недвижимости с использованием методов машинного обучения.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26.</w:t>
      </w:r>
      <w:r w:rsidRPr="00F136E0">
        <w:rPr>
          <w:rFonts w:ascii="Times New Roman" w:hAnsi="Times New Roman" w:cs="Times New Roman"/>
          <w:sz w:val="28"/>
          <w:szCs w:val="28"/>
        </w:rPr>
        <w:tab/>
        <w:t>Методы машинного обучения для идентификации закономерностей в данных экономических процессов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27.</w:t>
      </w:r>
      <w:r w:rsidRPr="00F136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Агентные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системы и их роль в прогнозировании экономических тенденций на основе искусственного интеллекта.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28.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Применение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агентного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подхода для анализа и решения экономических задач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29.</w:t>
      </w:r>
      <w:r w:rsidRPr="00F136E0">
        <w:rPr>
          <w:rFonts w:ascii="Times New Roman" w:hAnsi="Times New Roman" w:cs="Times New Roman"/>
          <w:sz w:val="28"/>
          <w:szCs w:val="28"/>
        </w:rPr>
        <w:tab/>
        <w:t>Моделирование и анализ бизнес-процессов отдела продаж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30.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Интеллектуальный анализ данных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биллинга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абонентов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31.</w:t>
      </w:r>
      <w:r w:rsidRPr="00F136E0">
        <w:rPr>
          <w:rFonts w:ascii="Times New Roman" w:hAnsi="Times New Roman" w:cs="Times New Roman"/>
          <w:sz w:val="28"/>
          <w:szCs w:val="28"/>
        </w:rPr>
        <w:tab/>
        <w:t>Алгоритмы машинного обучения в экономических процессах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32.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данных CRM-систем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33.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Интеллектуальный анализ данных пользователей массовых многопользовательских ролевых онлайн-игр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34.</w:t>
      </w:r>
      <w:r w:rsidRPr="00F136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>-приложения для организации сервисной деятельности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35.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Интеллектуальный анализ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показателей журналов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36.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обращений пользователей в техническую поддержку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37.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Формирование портфеля ценных бумаг на основе котировок российского рынка акций с использованием программной среде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38.</w:t>
      </w:r>
      <w:r w:rsidRPr="00F136E0">
        <w:rPr>
          <w:rFonts w:ascii="Times New Roman" w:hAnsi="Times New Roman" w:cs="Times New Roman"/>
          <w:sz w:val="28"/>
          <w:szCs w:val="28"/>
        </w:rPr>
        <w:tab/>
        <w:t>Формирование портфеля ценных бумаг на основе котировок российского рынка акций с использованием программной среды R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39.</w:t>
      </w:r>
      <w:r w:rsidRPr="00F136E0">
        <w:rPr>
          <w:rFonts w:ascii="Times New Roman" w:hAnsi="Times New Roman" w:cs="Times New Roman"/>
          <w:sz w:val="28"/>
          <w:szCs w:val="28"/>
        </w:rPr>
        <w:tab/>
        <w:t>Совершенствование бизнес-процессов организации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40.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 Оптимизация бизнес-процессов организации с помощью инструментальных средств бизнес-аналитики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41.</w:t>
      </w:r>
      <w:r w:rsidRPr="00F136E0">
        <w:rPr>
          <w:rFonts w:ascii="Times New Roman" w:hAnsi="Times New Roman" w:cs="Times New Roman"/>
          <w:sz w:val="28"/>
          <w:szCs w:val="28"/>
        </w:rPr>
        <w:tab/>
        <w:t>Интеллектуальный анализ воронки вовлеченности пользователей мобильных игр.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42.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Моделирование тендерного процесса в корпоративной системе SAP CRM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43.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Функционал тендерного процесса и его реализация в корпоративной системе SAP CRM 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44.</w:t>
      </w:r>
      <w:r w:rsidRPr="00F136E0">
        <w:rPr>
          <w:rFonts w:ascii="Times New Roman" w:hAnsi="Times New Roman" w:cs="Times New Roman"/>
          <w:sz w:val="28"/>
          <w:szCs w:val="28"/>
        </w:rPr>
        <w:tab/>
        <w:t>Миграция данных тендерного процесса при переходе на корпоративную систему SAP CRM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45.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Алгоритм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Gradient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Boosting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>: инструмент технологии машинного обучения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46.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Применение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XGBoost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в задачах классификации и регрессии в организации.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47.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Оптимизация и сценарии использования алгоритма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Gradient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Boosting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в аналитических задачах.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48.</w:t>
      </w:r>
      <w:r w:rsidRPr="00F136E0"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эффективности алгоритмов на основе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Gradient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6E0">
        <w:rPr>
          <w:rFonts w:ascii="Times New Roman" w:hAnsi="Times New Roman" w:cs="Times New Roman"/>
          <w:sz w:val="28"/>
          <w:szCs w:val="28"/>
        </w:rPr>
        <w:t>Boosting</w:t>
      </w:r>
      <w:proofErr w:type="spellEnd"/>
      <w:r w:rsidRPr="00F136E0">
        <w:rPr>
          <w:rFonts w:ascii="Times New Roman" w:hAnsi="Times New Roman" w:cs="Times New Roman"/>
          <w:sz w:val="28"/>
          <w:szCs w:val="28"/>
        </w:rPr>
        <w:t>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49.</w:t>
      </w:r>
      <w:r w:rsidRPr="00F136E0">
        <w:rPr>
          <w:rFonts w:ascii="Times New Roman" w:hAnsi="Times New Roman" w:cs="Times New Roman"/>
          <w:sz w:val="28"/>
          <w:szCs w:val="28"/>
        </w:rPr>
        <w:tab/>
        <w:t>Применение методов машинного обучения для обработки корпоративных данных организации.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50.</w:t>
      </w:r>
      <w:r w:rsidRPr="00F136E0">
        <w:rPr>
          <w:rFonts w:ascii="Times New Roman" w:hAnsi="Times New Roman" w:cs="Times New Roman"/>
          <w:sz w:val="28"/>
          <w:szCs w:val="28"/>
        </w:rPr>
        <w:tab/>
        <w:t>Методы глубокого обучения в контексте анализа данных организации.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51.</w:t>
      </w:r>
      <w:r w:rsidRPr="00F136E0">
        <w:rPr>
          <w:rFonts w:ascii="Times New Roman" w:hAnsi="Times New Roman" w:cs="Times New Roman"/>
          <w:sz w:val="28"/>
          <w:szCs w:val="28"/>
        </w:rPr>
        <w:tab/>
        <w:t>Использование алгоритмов искусственного интеллекта для прогнозирования тенденций развития организации.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52.</w:t>
      </w:r>
      <w:r w:rsidRPr="00F136E0">
        <w:rPr>
          <w:rFonts w:ascii="Times New Roman" w:hAnsi="Times New Roman" w:cs="Times New Roman"/>
          <w:sz w:val="28"/>
          <w:szCs w:val="28"/>
        </w:rPr>
        <w:tab/>
        <w:t>Оптимизация управленческих решений на основе методов науки о данных.</w:t>
      </w:r>
    </w:p>
    <w:p w:rsidR="00F136E0" w:rsidRPr="00F136E0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53.</w:t>
      </w:r>
      <w:r w:rsidRPr="00F136E0">
        <w:rPr>
          <w:rFonts w:ascii="Times New Roman" w:hAnsi="Times New Roman" w:cs="Times New Roman"/>
          <w:sz w:val="28"/>
          <w:szCs w:val="28"/>
        </w:rPr>
        <w:tab/>
        <w:t>Технологии интеллектуального анализа для принятия управленческих решений в организации.</w:t>
      </w:r>
    </w:p>
    <w:p w:rsidR="00807AFF" w:rsidRPr="00807AFF" w:rsidRDefault="00F136E0" w:rsidP="00F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0">
        <w:rPr>
          <w:rFonts w:ascii="Times New Roman" w:hAnsi="Times New Roman" w:cs="Times New Roman"/>
          <w:sz w:val="28"/>
          <w:szCs w:val="28"/>
        </w:rPr>
        <w:t>54.</w:t>
      </w:r>
      <w:r w:rsidRPr="00F136E0">
        <w:rPr>
          <w:rFonts w:ascii="Times New Roman" w:hAnsi="Times New Roman" w:cs="Times New Roman"/>
          <w:sz w:val="28"/>
          <w:szCs w:val="28"/>
        </w:rPr>
        <w:tab/>
        <w:t>Инструменты машинного обучения для принятия управленческих решений в организации.</w:t>
      </w:r>
      <w:bookmarkStart w:id="0" w:name="_GoBack"/>
      <w:bookmarkEnd w:id="0"/>
    </w:p>
    <w:p w:rsidR="00807AFF" w:rsidRPr="00C172B7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AFF" w:rsidRPr="00C172B7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314454"/>
    <w:rsid w:val="00453A17"/>
    <w:rsid w:val="00462849"/>
    <w:rsid w:val="0049752C"/>
    <w:rsid w:val="00521B15"/>
    <w:rsid w:val="005576C3"/>
    <w:rsid w:val="00645EDE"/>
    <w:rsid w:val="00693B9B"/>
    <w:rsid w:val="006C4C4F"/>
    <w:rsid w:val="00807AFF"/>
    <w:rsid w:val="008B0C53"/>
    <w:rsid w:val="008C04EC"/>
    <w:rsid w:val="00943C73"/>
    <w:rsid w:val="009A6C7B"/>
    <w:rsid w:val="00A106E8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  <w:rsid w:val="00F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61CE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2023-09-19T04:22:00Z</dcterms:created>
  <dcterms:modified xsi:type="dcterms:W3CDTF">2023-09-19T04:22:00Z</dcterms:modified>
</cp:coreProperties>
</file>