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82" w:rsidRPr="00701648" w:rsidRDefault="00701648" w:rsidP="00701648">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t>СВЕДЕНИЯ</w:t>
      </w:r>
    </w:p>
    <w:p w:rsidR="00701648" w:rsidRPr="00701648" w:rsidRDefault="00701648" w:rsidP="00701648">
      <w:pPr>
        <w:spacing w:after="0"/>
        <w:jc w:val="center"/>
        <w:rPr>
          <w:rFonts w:ascii="Times New Roman" w:hAnsi="Times New Roman" w:cs="Times New Roman"/>
          <w:sz w:val="24"/>
          <w:szCs w:val="24"/>
        </w:rPr>
      </w:pPr>
      <w:r w:rsidRPr="00701648">
        <w:rPr>
          <w:rFonts w:ascii="Times New Roman" w:hAnsi="Times New Roman" w:cs="Times New Roman"/>
          <w:sz w:val="24"/>
          <w:szCs w:val="24"/>
        </w:rPr>
        <w:t xml:space="preserve">об официальном оппоненте по диссертации </w:t>
      </w:r>
      <w:proofErr w:type="spellStart"/>
      <w:r w:rsidR="0028646C">
        <w:rPr>
          <w:rFonts w:ascii="Times New Roman" w:hAnsi="Times New Roman" w:cs="Times New Roman"/>
          <w:sz w:val="24"/>
          <w:szCs w:val="24"/>
        </w:rPr>
        <w:t>Кайбичевой</w:t>
      </w:r>
      <w:proofErr w:type="spellEnd"/>
      <w:r w:rsidR="0028646C">
        <w:rPr>
          <w:rFonts w:ascii="Times New Roman" w:hAnsi="Times New Roman" w:cs="Times New Roman"/>
          <w:sz w:val="24"/>
          <w:szCs w:val="24"/>
        </w:rPr>
        <w:t xml:space="preserve"> Екатерины Игоревны</w:t>
      </w:r>
    </w:p>
    <w:p w:rsidR="0028646C" w:rsidRDefault="00701648" w:rsidP="00701648">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0028646C" w:rsidRPr="0028646C">
        <w:rPr>
          <w:rFonts w:ascii="Times New Roman" w:hAnsi="Times New Roman" w:cs="Times New Roman"/>
          <w:b/>
          <w:sz w:val="24"/>
          <w:szCs w:val="24"/>
        </w:rPr>
        <w:t xml:space="preserve">Развитие периферийных городских территорий в экономическом пространстве региона </w:t>
      </w:r>
    </w:p>
    <w:p w:rsidR="00701648" w:rsidRDefault="0028646C" w:rsidP="00701648">
      <w:pPr>
        <w:spacing w:after="0"/>
        <w:jc w:val="center"/>
        <w:rPr>
          <w:rFonts w:ascii="Times New Roman" w:hAnsi="Times New Roman" w:cs="Times New Roman"/>
          <w:sz w:val="24"/>
          <w:szCs w:val="24"/>
        </w:rPr>
      </w:pPr>
      <w:r w:rsidRPr="0028646C">
        <w:rPr>
          <w:rFonts w:ascii="Times New Roman" w:hAnsi="Times New Roman" w:cs="Times New Roman"/>
          <w:b/>
          <w:sz w:val="24"/>
          <w:szCs w:val="24"/>
        </w:rPr>
        <w:t>(на примере Свердловской области)</w:t>
      </w:r>
      <w:r w:rsidR="00701648" w:rsidRPr="0028646C">
        <w:rPr>
          <w:rFonts w:ascii="Times New Roman" w:hAnsi="Times New Roman" w:cs="Times New Roman"/>
          <w:sz w:val="24"/>
          <w:szCs w:val="24"/>
        </w:rPr>
        <w:t>»</w:t>
      </w:r>
      <w:r w:rsidR="00701648" w:rsidRPr="00701648">
        <w:rPr>
          <w:rFonts w:ascii="Times New Roman" w:hAnsi="Times New Roman" w:cs="Times New Roman"/>
          <w:sz w:val="24"/>
          <w:szCs w:val="24"/>
        </w:rPr>
        <w:t xml:space="preserve">, </w:t>
      </w:r>
    </w:p>
    <w:p w:rsidR="00701648" w:rsidRDefault="00701648" w:rsidP="00701648">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701648" w:rsidRDefault="00701648" w:rsidP="00701648">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701648" w:rsidRDefault="00701648" w:rsidP="00701648">
      <w:pPr>
        <w:spacing w:after="0"/>
        <w:jc w:val="center"/>
        <w:rPr>
          <w:rFonts w:ascii="Times New Roman" w:hAnsi="Times New Roman" w:cs="Times New Roman"/>
          <w:sz w:val="24"/>
          <w:szCs w:val="24"/>
        </w:rPr>
      </w:pPr>
    </w:p>
    <w:tbl>
      <w:tblPr>
        <w:tblStyle w:val="a3"/>
        <w:tblW w:w="0" w:type="auto"/>
        <w:tblLook w:val="04A0"/>
      </w:tblPr>
      <w:tblGrid>
        <w:gridCol w:w="1951"/>
        <w:gridCol w:w="3119"/>
        <w:gridCol w:w="2551"/>
        <w:gridCol w:w="7165"/>
      </w:tblGrid>
      <w:tr w:rsidR="00701648" w:rsidTr="00701648">
        <w:tc>
          <w:tcPr>
            <w:tcW w:w="1951"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 xml:space="preserve">Фамилия, </w:t>
            </w:r>
          </w:p>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 xml:space="preserve">имя, </w:t>
            </w:r>
          </w:p>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отчество</w:t>
            </w:r>
          </w:p>
        </w:tc>
        <w:tc>
          <w:tcPr>
            <w:tcW w:w="3119"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Полное наименование организации – основного места работы (на момент представления отзыва в диссертационный совет), должность, ученая степень, ученое звание</w:t>
            </w:r>
          </w:p>
        </w:tc>
        <w:tc>
          <w:tcPr>
            <w:tcW w:w="2551"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w:t>
            </w:r>
          </w:p>
        </w:tc>
        <w:tc>
          <w:tcPr>
            <w:tcW w:w="7165" w:type="dxa"/>
          </w:tcPr>
          <w:p w:rsidR="00701648" w:rsidRPr="00EA7AB0" w:rsidRDefault="00701648" w:rsidP="00701648">
            <w:pPr>
              <w:jc w:val="center"/>
              <w:rPr>
                <w:rFonts w:ascii="Times New Roman" w:hAnsi="Times New Roman" w:cs="Times New Roman"/>
                <w:b/>
                <w:sz w:val="24"/>
                <w:szCs w:val="24"/>
              </w:rPr>
            </w:pPr>
            <w:proofErr w:type="gramStart"/>
            <w:r w:rsidRPr="00EA7AB0">
              <w:rPr>
                <w:rFonts w:ascii="Times New Roman" w:hAnsi="Times New Roman" w:cs="Times New Roman"/>
                <w:b/>
                <w:sz w:val="24"/>
                <w:szCs w:val="24"/>
              </w:rPr>
              <w:t>Основные публикации по теме диссертации в рецензируемых научных изданиях за последние 5 лет (не более 15 публикаций)</w:t>
            </w:r>
            <w:proofErr w:type="gramEnd"/>
          </w:p>
        </w:tc>
      </w:tr>
      <w:tr w:rsidR="00701648" w:rsidTr="00533B63">
        <w:trPr>
          <w:trHeight w:val="699"/>
        </w:trPr>
        <w:tc>
          <w:tcPr>
            <w:tcW w:w="1951" w:type="dxa"/>
          </w:tcPr>
          <w:p w:rsidR="00701648" w:rsidRPr="00212C10" w:rsidRDefault="00400C28" w:rsidP="00701648">
            <w:pPr>
              <w:jc w:val="center"/>
              <w:rPr>
                <w:rFonts w:ascii="Times New Roman" w:hAnsi="Times New Roman" w:cs="Times New Roman"/>
                <w:sz w:val="24"/>
                <w:szCs w:val="24"/>
              </w:rPr>
            </w:pPr>
            <w:r>
              <w:rPr>
                <w:rFonts w:ascii="Times New Roman" w:hAnsi="Times New Roman" w:cs="Times New Roman"/>
                <w:sz w:val="24"/>
                <w:szCs w:val="24"/>
              </w:rPr>
              <w:t>Тургель Ирина Дмитриевна</w:t>
            </w:r>
          </w:p>
        </w:tc>
        <w:tc>
          <w:tcPr>
            <w:tcW w:w="3119" w:type="dxa"/>
          </w:tcPr>
          <w:p w:rsidR="00701648" w:rsidRPr="00212C10" w:rsidRDefault="008373FB" w:rsidP="00A76D8C">
            <w:pPr>
              <w:jc w:val="center"/>
              <w:rPr>
                <w:rFonts w:ascii="Times New Roman" w:hAnsi="Times New Roman" w:cs="Times New Roman"/>
                <w:sz w:val="24"/>
                <w:szCs w:val="24"/>
              </w:rPr>
            </w:pPr>
            <w:r w:rsidRPr="00A76D8C">
              <w:rPr>
                <w:rFonts w:ascii="Times New Roman" w:hAnsi="Times New Roman" w:cs="Times New Roman"/>
                <w:sz w:val="24"/>
                <w:szCs w:val="24"/>
              </w:rPr>
              <w:t xml:space="preserve">Федеральное государственное </w:t>
            </w:r>
            <w:r w:rsidR="00A76D8C" w:rsidRPr="00A76D8C">
              <w:rPr>
                <w:rFonts w:ascii="Times New Roman" w:hAnsi="Times New Roman" w:cs="Times New Roman"/>
                <w:sz w:val="24"/>
                <w:szCs w:val="24"/>
              </w:rPr>
              <w:t xml:space="preserve">автономное </w:t>
            </w:r>
            <w:r w:rsidRPr="00A76D8C">
              <w:rPr>
                <w:rFonts w:ascii="Times New Roman" w:hAnsi="Times New Roman" w:cs="Times New Roman"/>
                <w:sz w:val="24"/>
                <w:szCs w:val="24"/>
              </w:rPr>
              <w:t>образовательное учреждение высшего образования «</w:t>
            </w:r>
            <w:r w:rsidR="00A76D8C" w:rsidRPr="00A76D8C">
              <w:rPr>
                <w:rFonts w:ascii="Times New Roman" w:hAnsi="Times New Roman" w:cs="Times New Roman"/>
                <w:sz w:val="24"/>
                <w:szCs w:val="24"/>
              </w:rPr>
              <w:t>Уральский федеральный университет</w:t>
            </w:r>
            <w:r w:rsidRPr="00A76D8C">
              <w:rPr>
                <w:rFonts w:ascii="Times New Roman" w:hAnsi="Times New Roman" w:cs="Times New Roman"/>
                <w:sz w:val="24"/>
                <w:szCs w:val="24"/>
              </w:rPr>
              <w:t>»</w:t>
            </w:r>
            <w:r w:rsidR="00A76D8C" w:rsidRPr="00A76D8C">
              <w:rPr>
                <w:rFonts w:ascii="Times New Roman" w:hAnsi="Times New Roman" w:cs="Times New Roman"/>
                <w:sz w:val="24"/>
                <w:szCs w:val="24"/>
              </w:rPr>
              <w:t xml:space="preserve"> им. первого Президента России Б.Н. Ельцина</w:t>
            </w:r>
            <w:r w:rsidRPr="00A76D8C">
              <w:rPr>
                <w:rFonts w:ascii="Times New Roman" w:hAnsi="Times New Roman" w:cs="Times New Roman"/>
                <w:sz w:val="24"/>
                <w:szCs w:val="24"/>
              </w:rPr>
              <w:t xml:space="preserve">, </w:t>
            </w:r>
            <w:r w:rsidR="00A76D8C" w:rsidRPr="00A76D8C">
              <w:rPr>
                <w:rFonts w:ascii="Times New Roman" w:hAnsi="Times New Roman" w:cs="Times New Roman"/>
                <w:sz w:val="24"/>
                <w:szCs w:val="24"/>
              </w:rPr>
              <w:t xml:space="preserve">советник директора Высшей школы экономики и менеджмента </w:t>
            </w:r>
            <w:proofErr w:type="spellStart"/>
            <w:r w:rsidR="00A76D8C" w:rsidRPr="00A76D8C">
              <w:rPr>
                <w:rFonts w:ascii="Times New Roman" w:hAnsi="Times New Roman" w:cs="Times New Roman"/>
                <w:sz w:val="24"/>
                <w:szCs w:val="24"/>
              </w:rPr>
              <w:t>УрФУ</w:t>
            </w:r>
            <w:proofErr w:type="spellEnd"/>
            <w:r w:rsidR="00A76D8C" w:rsidRPr="00A76D8C">
              <w:rPr>
                <w:rFonts w:ascii="Times New Roman" w:hAnsi="Times New Roman" w:cs="Times New Roman"/>
                <w:sz w:val="24"/>
                <w:szCs w:val="24"/>
              </w:rPr>
              <w:t>,</w:t>
            </w:r>
            <w:r w:rsidR="00A76D8C" w:rsidRPr="00212C10">
              <w:rPr>
                <w:rFonts w:ascii="Times New Roman" w:hAnsi="Times New Roman" w:cs="Times New Roman"/>
                <w:sz w:val="24"/>
                <w:szCs w:val="24"/>
              </w:rPr>
              <w:t xml:space="preserve"> </w:t>
            </w:r>
            <w:r w:rsidR="00F17D91" w:rsidRPr="00212C10">
              <w:rPr>
                <w:rFonts w:ascii="Times New Roman" w:hAnsi="Times New Roman" w:cs="Times New Roman"/>
                <w:sz w:val="24"/>
                <w:szCs w:val="24"/>
              </w:rPr>
              <w:t>доктор экономических наук, профессор</w:t>
            </w:r>
          </w:p>
        </w:tc>
        <w:tc>
          <w:tcPr>
            <w:tcW w:w="2551" w:type="dxa"/>
          </w:tcPr>
          <w:p w:rsidR="00E44971" w:rsidRPr="00E44971" w:rsidRDefault="00E44971" w:rsidP="00E44971">
            <w:pPr>
              <w:jc w:val="center"/>
              <w:rPr>
                <w:rFonts w:ascii="Times New Roman" w:hAnsi="Times New Roman" w:cs="Times New Roman"/>
                <w:sz w:val="24"/>
                <w:szCs w:val="24"/>
              </w:rPr>
            </w:pPr>
            <w:r w:rsidRPr="00E44971">
              <w:rPr>
                <w:rFonts w:ascii="Times New Roman" w:hAnsi="Times New Roman" w:cs="Times New Roman"/>
                <w:sz w:val="24"/>
                <w:szCs w:val="24"/>
              </w:rPr>
              <w:t>620002, Екатеринбург, ул. Мира, 19</w:t>
            </w:r>
          </w:p>
          <w:p w:rsidR="00E44971" w:rsidRPr="00E44971" w:rsidRDefault="00E44971" w:rsidP="00E44971">
            <w:pPr>
              <w:jc w:val="center"/>
              <w:rPr>
                <w:rFonts w:ascii="Times New Roman" w:hAnsi="Times New Roman" w:cs="Times New Roman"/>
                <w:sz w:val="24"/>
                <w:szCs w:val="24"/>
              </w:rPr>
            </w:pPr>
            <w:r w:rsidRPr="00E44971">
              <w:rPr>
                <w:rFonts w:ascii="Times New Roman" w:hAnsi="Times New Roman" w:cs="Times New Roman"/>
                <w:sz w:val="24"/>
                <w:szCs w:val="24"/>
              </w:rPr>
              <w:t>+7 (343) 375-48-45</w:t>
            </w:r>
          </w:p>
          <w:p w:rsidR="00E44971" w:rsidRPr="00E44971" w:rsidRDefault="002E7AD2" w:rsidP="00E44971">
            <w:pPr>
              <w:jc w:val="center"/>
              <w:rPr>
                <w:rFonts w:ascii="Times New Roman" w:hAnsi="Times New Roman" w:cs="Times New Roman"/>
                <w:sz w:val="24"/>
                <w:szCs w:val="24"/>
              </w:rPr>
            </w:pPr>
            <w:hyperlink r:id="rId6" w:history="1">
              <w:r w:rsidR="00E44971" w:rsidRPr="00E44971">
                <w:rPr>
                  <w:rFonts w:ascii="Times New Roman" w:hAnsi="Times New Roman" w:cs="Times New Roman"/>
                  <w:sz w:val="24"/>
                  <w:szCs w:val="24"/>
                </w:rPr>
                <w:t>http://urfu.ru/</w:t>
              </w:r>
            </w:hyperlink>
          </w:p>
          <w:p w:rsidR="00F17D91" w:rsidRPr="00E44971" w:rsidRDefault="00F17D91" w:rsidP="00E44971">
            <w:pPr>
              <w:jc w:val="center"/>
              <w:rPr>
                <w:rFonts w:ascii="Times New Roman" w:hAnsi="Times New Roman" w:cs="Times New Roman"/>
                <w:sz w:val="24"/>
                <w:szCs w:val="24"/>
              </w:rPr>
            </w:pPr>
            <w:r w:rsidRPr="00E44971">
              <w:rPr>
                <w:rFonts w:ascii="Times New Roman" w:hAnsi="Times New Roman" w:cs="Times New Roman"/>
                <w:sz w:val="24"/>
                <w:szCs w:val="24"/>
              </w:rPr>
              <w:t>адрес электро</w:t>
            </w:r>
            <w:bookmarkStart w:id="0" w:name="_GoBack"/>
            <w:bookmarkEnd w:id="0"/>
            <w:r w:rsidRPr="00E44971">
              <w:rPr>
                <w:rFonts w:ascii="Times New Roman" w:hAnsi="Times New Roman" w:cs="Times New Roman"/>
                <w:sz w:val="24"/>
                <w:szCs w:val="24"/>
              </w:rPr>
              <w:t>нной почты:</w:t>
            </w:r>
          </w:p>
          <w:p w:rsidR="00F17D91" w:rsidRPr="00212C10" w:rsidRDefault="00E44971" w:rsidP="00F17D91">
            <w:pPr>
              <w:jc w:val="center"/>
              <w:rPr>
                <w:rFonts w:ascii="Times New Roman" w:hAnsi="Times New Roman" w:cs="Times New Roman"/>
                <w:sz w:val="24"/>
                <w:szCs w:val="24"/>
              </w:rPr>
            </w:pPr>
            <w:r w:rsidRPr="00E44971">
              <w:rPr>
                <w:rFonts w:ascii="Times New Roman" w:hAnsi="Times New Roman" w:cs="Times New Roman"/>
                <w:sz w:val="24"/>
                <w:szCs w:val="24"/>
              </w:rPr>
              <w:t xml:space="preserve">turgel@k96.ru </w:t>
            </w:r>
          </w:p>
        </w:tc>
        <w:tc>
          <w:tcPr>
            <w:tcW w:w="7165" w:type="dxa"/>
          </w:tcPr>
          <w:p w:rsidR="00DA7E6C" w:rsidRPr="00977888" w:rsidRDefault="00DA7E6C" w:rsidP="00DA7E6C">
            <w:pPr>
              <w:pStyle w:val="a5"/>
              <w:numPr>
                <w:ilvl w:val="0"/>
                <w:numId w:val="1"/>
              </w:numPr>
              <w:tabs>
                <w:tab w:val="left" w:pos="426"/>
              </w:tabs>
              <w:ind w:left="176" w:firstLine="0"/>
              <w:jc w:val="both"/>
              <w:rPr>
                <w:rFonts w:ascii="Times New Roman" w:hAnsi="Times New Roman"/>
                <w:sz w:val="24"/>
                <w:szCs w:val="28"/>
              </w:rPr>
            </w:pPr>
            <w:r w:rsidRPr="00977888">
              <w:rPr>
                <w:rFonts w:ascii="Times New Roman" w:hAnsi="Times New Roman"/>
                <w:sz w:val="24"/>
                <w:szCs w:val="28"/>
              </w:rPr>
              <w:t xml:space="preserve">Тургель И.Д. Межмуниципальное сотрудничество в РФ: пространственная специфика развития и управления // Вопросы управления. 2015. № 3 (15). С. 196-203. </w:t>
            </w:r>
          </w:p>
          <w:p w:rsidR="00AB1CB2" w:rsidRPr="00977888" w:rsidRDefault="009D3B21" w:rsidP="00AB1CB2">
            <w:pPr>
              <w:pStyle w:val="a5"/>
              <w:numPr>
                <w:ilvl w:val="0"/>
                <w:numId w:val="1"/>
              </w:numPr>
              <w:tabs>
                <w:tab w:val="left" w:pos="426"/>
              </w:tabs>
              <w:ind w:left="176" w:firstLine="0"/>
              <w:jc w:val="both"/>
              <w:rPr>
                <w:rFonts w:ascii="Times New Roman" w:hAnsi="Times New Roman"/>
                <w:sz w:val="24"/>
                <w:szCs w:val="28"/>
              </w:rPr>
            </w:pPr>
            <w:r w:rsidRPr="00977888">
              <w:rPr>
                <w:rFonts w:ascii="Times New Roman" w:hAnsi="Times New Roman"/>
                <w:sz w:val="24"/>
                <w:szCs w:val="28"/>
              </w:rPr>
              <w:t>Тургель И.Д. Неравномерность распределения доходов и расходов различных типов муниципальных образований в РФ: сравнительный анализ // Вопросы управления. 2014. № 2 (8). С. 96-105.</w:t>
            </w:r>
          </w:p>
          <w:p w:rsidR="00E01CE0" w:rsidRPr="00977888" w:rsidRDefault="00E01CE0" w:rsidP="009D3B21">
            <w:pPr>
              <w:pStyle w:val="a5"/>
              <w:numPr>
                <w:ilvl w:val="0"/>
                <w:numId w:val="1"/>
              </w:numPr>
              <w:tabs>
                <w:tab w:val="left" w:pos="426"/>
              </w:tabs>
              <w:ind w:left="176" w:firstLine="0"/>
              <w:jc w:val="both"/>
              <w:rPr>
                <w:rFonts w:ascii="Times New Roman" w:hAnsi="Times New Roman"/>
                <w:sz w:val="24"/>
                <w:szCs w:val="28"/>
              </w:rPr>
            </w:pPr>
            <w:r w:rsidRPr="00977888">
              <w:rPr>
                <w:rFonts w:ascii="Times New Roman" w:hAnsi="Times New Roman"/>
                <w:sz w:val="24"/>
                <w:szCs w:val="28"/>
              </w:rPr>
              <w:t>Тургель И.Д. Формирование финансовых основ местного самоуправления: итоги и перспективы реформ // Региональная экономика: теория и практика. 2013. № 2. С. 18-29.</w:t>
            </w:r>
          </w:p>
          <w:p w:rsidR="00E01CE0" w:rsidRPr="00977888" w:rsidRDefault="00E01CE0" w:rsidP="00E01CE0">
            <w:pPr>
              <w:pStyle w:val="a5"/>
              <w:numPr>
                <w:ilvl w:val="0"/>
                <w:numId w:val="1"/>
              </w:numPr>
              <w:tabs>
                <w:tab w:val="left" w:pos="426"/>
              </w:tabs>
              <w:ind w:left="176" w:firstLine="0"/>
              <w:jc w:val="both"/>
              <w:rPr>
                <w:rFonts w:ascii="Times New Roman" w:hAnsi="Times New Roman"/>
                <w:sz w:val="56"/>
                <w:szCs w:val="28"/>
              </w:rPr>
            </w:pPr>
            <w:r w:rsidRPr="00977888">
              <w:rPr>
                <w:rFonts w:ascii="Times New Roman" w:hAnsi="Times New Roman"/>
                <w:sz w:val="24"/>
                <w:szCs w:val="28"/>
              </w:rPr>
              <w:t xml:space="preserve">Тургель И.Д. Монофункциональные системы городского расселения: социально-пространственная стратификация </w:t>
            </w:r>
            <w:r w:rsidRPr="00977888">
              <w:rPr>
                <w:rFonts w:ascii="Times New Roman" w:hAnsi="Times New Roman"/>
                <w:sz w:val="24"/>
                <w:szCs w:val="24"/>
              </w:rPr>
              <w:t>// Вопросы управления. 2012. № 1 (18). С. 180-185.</w:t>
            </w:r>
          </w:p>
          <w:p w:rsidR="00334CD5" w:rsidRPr="0045137F" w:rsidRDefault="00977888" w:rsidP="00977888">
            <w:pPr>
              <w:pStyle w:val="a5"/>
              <w:numPr>
                <w:ilvl w:val="0"/>
                <w:numId w:val="1"/>
              </w:numPr>
              <w:tabs>
                <w:tab w:val="left" w:pos="426"/>
              </w:tabs>
              <w:ind w:left="176" w:firstLine="0"/>
              <w:jc w:val="both"/>
              <w:rPr>
                <w:rFonts w:ascii="Times New Roman" w:hAnsi="Times New Roman"/>
                <w:color w:val="FF0000"/>
                <w:sz w:val="24"/>
                <w:szCs w:val="24"/>
              </w:rPr>
            </w:pPr>
            <w:r w:rsidRPr="00977888">
              <w:rPr>
                <w:rFonts w:ascii="Times New Roman" w:hAnsi="Times New Roman"/>
                <w:sz w:val="24"/>
                <w:szCs w:val="24"/>
              </w:rPr>
              <w:t xml:space="preserve">Тургель И.Д., </w:t>
            </w:r>
            <w:proofErr w:type="spellStart"/>
            <w:r w:rsidRPr="00977888">
              <w:rPr>
                <w:rFonts w:ascii="Times New Roman" w:hAnsi="Times New Roman"/>
                <w:sz w:val="24"/>
                <w:szCs w:val="24"/>
              </w:rPr>
              <w:t>Победин</w:t>
            </w:r>
            <w:proofErr w:type="spellEnd"/>
            <w:r w:rsidRPr="00977888">
              <w:rPr>
                <w:rFonts w:ascii="Times New Roman" w:hAnsi="Times New Roman"/>
                <w:sz w:val="24"/>
                <w:szCs w:val="24"/>
              </w:rPr>
              <w:t xml:space="preserve"> А.А., Трофимова О.М., Ручкин А.В., </w:t>
            </w:r>
            <w:proofErr w:type="spellStart"/>
            <w:r w:rsidRPr="00977888">
              <w:rPr>
                <w:rFonts w:ascii="Times New Roman" w:hAnsi="Times New Roman"/>
                <w:sz w:val="24"/>
                <w:szCs w:val="24"/>
              </w:rPr>
              <w:t>Шеметова</w:t>
            </w:r>
            <w:proofErr w:type="spellEnd"/>
            <w:r w:rsidRPr="00977888">
              <w:rPr>
                <w:rFonts w:ascii="Times New Roman" w:hAnsi="Times New Roman"/>
                <w:sz w:val="24"/>
                <w:szCs w:val="24"/>
              </w:rPr>
              <w:t xml:space="preserve"> Н.К. Оценка потенциала саморазвития муниципальных образований. Теория и практика, Екатеринбург, 2012.</w:t>
            </w:r>
          </w:p>
        </w:tc>
      </w:tr>
    </w:tbl>
    <w:p w:rsidR="00AB1CB2" w:rsidRDefault="00AB1CB2" w:rsidP="00334CD5">
      <w:pPr>
        <w:spacing w:after="0"/>
        <w:jc w:val="center"/>
        <w:rPr>
          <w:rFonts w:ascii="Times New Roman" w:hAnsi="Times New Roman" w:cs="Times New Roman"/>
          <w:b/>
          <w:sz w:val="24"/>
          <w:szCs w:val="24"/>
        </w:rPr>
      </w:pPr>
    </w:p>
    <w:p w:rsidR="0028646C" w:rsidRDefault="0028646C" w:rsidP="00334CD5">
      <w:pPr>
        <w:spacing w:after="0"/>
        <w:jc w:val="center"/>
        <w:rPr>
          <w:rFonts w:ascii="Times New Roman" w:hAnsi="Times New Roman" w:cs="Times New Roman"/>
          <w:b/>
          <w:sz w:val="24"/>
          <w:szCs w:val="24"/>
        </w:rPr>
      </w:pPr>
    </w:p>
    <w:p w:rsidR="00B012BB" w:rsidRDefault="00B012BB">
      <w:pPr>
        <w:rPr>
          <w:rFonts w:ascii="Times New Roman" w:hAnsi="Times New Roman" w:cs="Times New Roman"/>
          <w:b/>
          <w:sz w:val="24"/>
          <w:szCs w:val="24"/>
        </w:rPr>
      </w:pPr>
      <w:r>
        <w:rPr>
          <w:rFonts w:ascii="Times New Roman" w:hAnsi="Times New Roman" w:cs="Times New Roman"/>
          <w:b/>
          <w:sz w:val="24"/>
          <w:szCs w:val="24"/>
        </w:rPr>
        <w:br w:type="page"/>
      </w:r>
    </w:p>
    <w:p w:rsidR="00334CD5" w:rsidRPr="00701648" w:rsidRDefault="00334CD5" w:rsidP="00334CD5">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lastRenderedPageBreak/>
        <w:t>СВЕДЕНИЯ</w:t>
      </w:r>
    </w:p>
    <w:p w:rsidR="0028646C" w:rsidRPr="00701648" w:rsidRDefault="0028646C" w:rsidP="0028646C">
      <w:pPr>
        <w:spacing w:after="0"/>
        <w:jc w:val="center"/>
        <w:rPr>
          <w:rFonts w:ascii="Times New Roman" w:hAnsi="Times New Roman" w:cs="Times New Roman"/>
          <w:sz w:val="24"/>
          <w:szCs w:val="24"/>
        </w:rPr>
      </w:pPr>
      <w:r w:rsidRPr="00701648">
        <w:rPr>
          <w:rFonts w:ascii="Times New Roman" w:hAnsi="Times New Roman" w:cs="Times New Roman"/>
          <w:sz w:val="24"/>
          <w:szCs w:val="24"/>
        </w:rPr>
        <w:t xml:space="preserve">об официальном оппоненте по диссертации </w:t>
      </w:r>
      <w:proofErr w:type="spellStart"/>
      <w:r>
        <w:rPr>
          <w:rFonts w:ascii="Times New Roman" w:hAnsi="Times New Roman" w:cs="Times New Roman"/>
          <w:sz w:val="24"/>
          <w:szCs w:val="24"/>
        </w:rPr>
        <w:t>Кайбичевой</w:t>
      </w:r>
      <w:proofErr w:type="spellEnd"/>
      <w:r>
        <w:rPr>
          <w:rFonts w:ascii="Times New Roman" w:hAnsi="Times New Roman" w:cs="Times New Roman"/>
          <w:sz w:val="24"/>
          <w:szCs w:val="24"/>
        </w:rPr>
        <w:t xml:space="preserve"> Екатерины Игоревны</w:t>
      </w:r>
    </w:p>
    <w:p w:rsidR="0028646C" w:rsidRDefault="0028646C" w:rsidP="0028646C">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Pr="0028646C">
        <w:rPr>
          <w:rFonts w:ascii="Times New Roman" w:hAnsi="Times New Roman" w:cs="Times New Roman"/>
          <w:b/>
          <w:sz w:val="24"/>
          <w:szCs w:val="24"/>
        </w:rPr>
        <w:t xml:space="preserve">Развитие периферийных городских территорий в экономическом пространстве региона </w:t>
      </w:r>
    </w:p>
    <w:p w:rsidR="0028646C" w:rsidRDefault="0028646C" w:rsidP="0028646C">
      <w:pPr>
        <w:spacing w:after="0"/>
        <w:jc w:val="center"/>
        <w:rPr>
          <w:rFonts w:ascii="Times New Roman" w:hAnsi="Times New Roman" w:cs="Times New Roman"/>
          <w:sz w:val="24"/>
          <w:szCs w:val="24"/>
        </w:rPr>
      </w:pPr>
      <w:r w:rsidRPr="0028646C">
        <w:rPr>
          <w:rFonts w:ascii="Times New Roman" w:hAnsi="Times New Roman" w:cs="Times New Roman"/>
          <w:b/>
          <w:sz w:val="24"/>
          <w:szCs w:val="24"/>
        </w:rPr>
        <w:t>(на примере Свердловской области)</w:t>
      </w:r>
      <w:r w:rsidRPr="0028646C">
        <w:rPr>
          <w:rFonts w:ascii="Times New Roman" w:hAnsi="Times New Roman" w:cs="Times New Roman"/>
          <w:sz w:val="24"/>
          <w:szCs w:val="24"/>
        </w:rPr>
        <w:t>»</w:t>
      </w:r>
      <w:r w:rsidRPr="00701648">
        <w:rPr>
          <w:rFonts w:ascii="Times New Roman" w:hAnsi="Times New Roman" w:cs="Times New Roman"/>
          <w:sz w:val="24"/>
          <w:szCs w:val="24"/>
        </w:rPr>
        <w:t xml:space="preserve">, </w:t>
      </w:r>
    </w:p>
    <w:p w:rsidR="0028646C" w:rsidRDefault="0028646C" w:rsidP="0028646C">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28646C" w:rsidRDefault="0028646C" w:rsidP="0028646C">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334CD5" w:rsidRDefault="00334CD5"/>
    <w:tbl>
      <w:tblPr>
        <w:tblStyle w:val="a3"/>
        <w:tblW w:w="0" w:type="auto"/>
        <w:tblLook w:val="04A0"/>
      </w:tblPr>
      <w:tblGrid>
        <w:gridCol w:w="1921"/>
        <w:gridCol w:w="3049"/>
        <w:gridCol w:w="2983"/>
        <w:gridCol w:w="6833"/>
      </w:tblGrid>
      <w:tr w:rsidR="00212C10" w:rsidTr="00701648">
        <w:tc>
          <w:tcPr>
            <w:tcW w:w="1951"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 xml:space="preserve">Фамилия, </w:t>
            </w:r>
          </w:p>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 xml:space="preserve">имя, </w:t>
            </w:r>
          </w:p>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отчество</w:t>
            </w:r>
          </w:p>
        </w:tc>
        <w:tc>
          <w:tcPr>
            <w:tcW w:w="3119"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Полное наименование организации – основного места работы (на момент представления отзыва в диссертационный совет), должность, ученая степень, ученое звание</w:t>
            </w:r>
          </w:p>
        </w:tc>
        <w:tc>
          <w:tcPr>
            <w:tcW w:w="2551"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w:t>
            </w:r>
          </w:p>
        </w:tc>
        <w:tc>
          <w:tcPr>
            <w:tcW w:w="7165"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Основные публикации по теме диссертации в рецензируемых научных изданиях за последние 5 лет (не более 15 публикаций)</w:t>
            </w:r>
          </w:p>
        </w:tc>
      </w:tr>
      <w:tr w:rsidR="00701648" w:rsidTr="00701648">
        <w:tc>
          <w:tcPr>
            <w:tcW w:w="1951" w:type="dxa"/>
          </w:tcPr>
          <w:p w:rsidR="00EE65B8" w:rsidRPr="00EE65B8" w:rsidRDefault="00EE65B8" w:rsidP="00EE65B8">
            <w:pPr>
              <w:jc w:val="center"/>
              <w:rPr>
                <w:rFonts w:ascii="Times New Roman" w:hAnsi="Times New Roman" w:cs="Times New Roman"/>
                <w:sz w:val="24"/>
                <w:szCs w:val="24"/>
              </w:rPr>
            </w:pPr>
            <w:r w:rsidRPr="00EE65B8">
              <w:rPr>
                <w:rFonts w:ascii="Times New Roman" w:hAnsi="Times New Roman" w:cs="Times New Roman"/>
                <w:sz w:val="24"/>
                <w:szCs w:val="24"/>
              </w:rPr>
              <w:t>Чернова Ольга Анатольевна</w:t>
            </w:r>
          </w:p>
          <w:p w:rsidR="00701648" w:rsidRPr="00533B63" w:rsidRDefault="00701648" w:rsidP="00701648">
            <w:pPr>
              <w:jc w:val="center"/>
              <w:rPr>
                <w:rFonts w:ascii="Times New Roman" w:hAnsi="Times New Roman" w:cs="Times New Roman"/>
                <w:color w:val="FFFFFF" w:themeColor="background1"/>
                <w:sz w:val="24"/>
                <w:szCs w:val="24"/>
              </w:rPr>
            </w:pPr>
          </w:p>
        </w:tc>
        <w:tc>
          <w:tcPr>
            <w:tcW w:w="3119" w:type="dxa"/>
          </w:tcPr>
          <w:p w:rsidR="00701648" w:rsidRPr="00EE65B8" w:rsidRDefault="00DA6934" w:rsidP="005C7557">
            <w:pPr>
              <w:jc w:val="center"/>
              <w:rPr>
                <w:rFonts w:ascii="Times New Roman" w:hAnsi="Times New Roman" w:cs="Times New Roman"/>
                <w:b/>
                <w:sz w:val="24"/>
                <w:szCs w:val="24"/>
              </w:rPr>
            </w:pPr>
            <w:r w:rsidRPr="00E57627">
              <w:rPr>
                <w:rFonts w:ascii="Times New Roman" w:hAnsi="Times New Roman" w:cs="Times New Roman"/>
                <w:color w:val="000000" w:themeColor="text1"/>
                <w:sz w:val="24"/>
                <w:szCs w:val="24"/>
              </w:rPr>
              <w:t xml:space="preserve">Федеральное государственное </w:t>
            </w:r>
            <w:r w:rsidR="00EB57E5" w:rsidRPr="00E57627">
              <w:rPr>
                <w:rFonts w:ascii="Times New Roman" w:hAnsi="Times New Roman" w:cs="Times New Roman"/>
                <w:color w:val="000000" w:themeColor="text1"/>
                <w:sz w:val="24"/>
                <w:szCs w:val="24"/>
              </w:rPr>
              <w:t xml:space="preserve">автономное образовательное </w:t>
            </w:r>
            <w:r w:rsidRPr="00E57627">
              <w:rPr>
                <w:rFonts w:ascii="Times New Roman" w:hAnsi="Times New Roman" w:cs="Times New Roman"/>
                <w:color w:val="000000" w:themeColor="text1"/>
                <w:sz w:val="24"/>
                <w:szCs w:val="24"/>
              </w:rPr>
              <w:t xml:space="preserve">учреждение </w:t>
            </w:r>
            <w:r w:rsidR="00EB57E5" w:rsidRPr="00E57627">
              <w:rPr>
                <w:rFonts w:ascii="Times New Roman" w:hAnsi="Times New Roman" w:cs="Times New Roman"/>
                <w:color w:val="000000" w:themeColor="text1"/>
                <w:sz w:val="24"/>
                <w:szCs w:val="24"/>
              </w:rPr>
              <w:t>высшего образования</w:t>
            </w:r>
            <w:r w:rsidR="0067544B" w:rsidRPr="00E57627">
              <w:rPr>
                <w:rFonts w:ascii="Times New Roman" w:hAnsi="Times New Roman" w:cs="Times New Roman"/>
                <w:color w:val="000000" w:themeColor="text1"/>
                <w:sz w:val="24"/>
                <w:szCs w:val="24"/>
              </w:rPr>
              <w:t xml:space="preserve"> </w:t>
            </w:r>
            <w:r w:rsidR="00A76D49" w:rsidRPr="00E57627">
              <w:rPr>
                <w:rFonts w:ascii="Times New Roman" w:hAnsi="Times New Roman" w:cs="Times New Roman"/>
                <w:color w:val="000000" w:themeColor="text1"/>
                <w:sz w:val="24"/>
                <w:szCs w:val="24"/>
              </w:rPr>
              <w:t>«</w:t>
            </w:r>
            <w:r w:rsidR="00EB57E5" w:rsidRPr="00E57627">
              <w:rPr>
                <w:rFonts w:ascii="Times New Roman" w:hAnsi="Times New Roman" w:cs="Times New Roman"/>
                <w:color w:val="000000" w:themeColor="text1"/>
                <w:sz w:val="24"/>
                <w:szCs w:val="24"/>
              </w:rPr>
              <w:t>Южный федеральный университет</w:t>
            </w:r>
            <w:r w:rsidR="00A76D49" w:rsidRPr="00E57627">
              <w:rPr>
                <w:rFonts w:ascii="Times New Roman" w:hAnsi="Times New Roman" w:cs="Times New Roman"/>
                <w:color w:val="000000" w:themeColor="text1"/>
                <w:sz w:val="24"/>
                <w:szCs w:val="24"/>
              </w:rPr>
              <w:t>»</w:t>
            </w:r>
            <w:r w:rsidR="0067544B" w:rsidRPr="00E57627">
              <w:rPr>
                <w:rFonts w:ascii="Times New Roman" w:hAnsi="Times New Roman" w:cs="Times New Roman"/>
                <w:color w:val="000000" w:themeColor="text1"/>
                <w:sz w:val="24"/>
                <w:szCs w:val="24"/>
              </w:rPr>
              <w:t>,</w:t>
            </w:r>
            <w:r w:rsidR="007D5EE6">
              <w:rPr>
                <w:rFonts w:ascii="Times New Roman" w:hAnsi="Times New Roman" w:cs="Times New Roman"/>
                <w:color w:val="000000" w:themeColor="text1"/>
                <w:sz w:val="24"/>
                <w:szCs w:val="24"/>
              </w:rPr>
              <w:t xml:space="preserve"> </w:t>
            </w:r>
            <w:r w:rsidR="00EB5B3C" w:rsidRPr="002B5A7A">
              <w:rPr>
                <w:rFonts w:ascii="Times New Roman" w:hAnsi="Times New Roman" w:cs="Times New Roman"/>
                <w:color w:val="000000" w:themeColor="text1"/>
                <w:sz w:val="24"/>
                <w:szCs w:val="24"/>
              </w:rPr>
              <w:t>профессор кафедры информационной экономики</w:t>
            </w:r>
            <w:r w:rsidR="00EB5B3C">
              <w:rPr>
                <w:rFonts w:ascii="Times New Roman" w:hAnsi="Times New Roman" w:cs="Times New Roman"/>
                <w:color w:val="000000" w:themeColor="text1"/>
                <w:sz w:val="24"/>
                <w:szCs w:val="24"/>
              </w:rPr>
              <w:t>,</w:t>
            </w:r>
            <w:r w:rsidR="00EB5B3C">
              <w:rPr>
                <w:rFonts w:ascii="Arial" w:hAnsi="Arial" w:cs="Arial"/>
                <w:sz w:val="21"/>
                <w:szCs w:val="21"/>
              </w:rPr>
              <w:t xml:space="preserve"> </w:t>
            </w:r>
            <w:r w:rsidR="0067544B" w:rsidRPr="00EE65B8">
              <w:rPr>
                <w:rFonts w:ascii="Times New Roman" w:hAnsi="Times New Roman" w:cs="Times New Roman"/>
                <w:sz w:val="24"/>
                <w:szCs w:val="24"/>
              </w:rPr>
              <w:t>доктор экономических наук</w:t>
            </w:r>
            <w:r w:rsidR="007D5EE6">
              <w:rPr>
                <w:rFonts w:ascii="Times New Roman" w:hAnsi="Times New Roman" w:cs="Times New Roman"/>
                <w:sz w:val="24"/>
                <w:szCs w:val="24"/>
              </w:rPr>
              <w:t xml:space="preserve">, </w:t>
            </w:r>
            <w:r w:rsidR="005C7557">
              <w:rPr>
                <w:rFonts w:ascii="Times New Roman" w:hAnsi="Times New Roman" w:cs="Times New Roman"/>
                <w:color w:val="000000" w:themeColor="text1"/>
                <w:sz w:val="24"/>
                <w:szCs w:val="24"/>
              </w:rPr>
              <w:t>доцент</w:t>
            </w:r>
            <w:r w:rsidR="00EB5B3C">
              <w:rPr>
                <w:rFonts w:ascii="Times New Roman" w:hAnsi="Times New Roman" w:cs="Times New Roman"/>
                <w:color w:val="000000" w:themeColor="text1"/>
                <w:sz w:val="24"/>
                <w:szCs w:val="24"/>
              </w:rPr>
              <w:t>.</w:t>
            </w:r>
          </w:p>
        </w:tc>
        <w:tc>
          <w:tcPr>
            <w:tcW w:w="2551" w:type="dxa"/>
          </w:tcPr>
          <w:p w:rsidR="00E44133" w:rsidRPr="00E44133" w:rsidRDefault="00E44133" w:rsidP="00E44133">
            <w:pPr>
              <w:jc w:val="center"/>
              <w:rPr>
                <w:rFonts w:ascii="Times New Roman" w:hAnsi="Times New Roman" w:cs="Times New Roman"/>
                <w:sz w:val="24"/>
                <w:szCs w:val="24"/>
              </w:rPr>
            </w:pPr>
            <w:r w:rsidRPr="00E44133">
              <w:rPr>
                <w:rFonts w:ascii="Times New Roman" w:hAnsi="Times New Roman" w:cs="Times New Roman"/>
                <w:sz w:val="24"/>
                <w:szCs w:val="24"/>
              </w:rPr>
              <w:t xml:space="preserve">344006, г. Ростов-на-Дону, ул. Б. </w:t>
            </w:r>
            <w:proofErr w:type="gramStart"/>
            <w:r w:rsidRPr="00E44133">
              <w:rPr>
                <w:rFonts w:ascii="Times New Roman" w:hAnsi="Times New Roman" w:cs="Times New Roman"/>
                <w:sz w:val="24"/>
                <w:szCs w:val="24"/>
              </w:rPr>
              <w:t>Садовая</w:t>
            </w:r>
            <w:proofErr w:type="gramEnd"/>
            <w:r w:rsidRPr="00E44133">
              <w:rPr>
                <w:rFonts w:ascii="Times New Roman" w:hAnsi="Times New Roman" w:cs="Times New Roman"/>
                <w:sz w:val="24"/>
                <w:szCs w:val="24"/>
              </w:rPr>
              <w:t>, 105/42.</w:t>
            </w:r>
          </w:p>
          <w:p w:rsidR="0067544B" w:rsidRPr="00EE65B8" w:rsidRDefault="0067544B" w:rsidP="0067544B">
            <w:pPr>
              <w:jc w:val="center"/>
              <w:rPr>
                <w:rFonts w:ascii="Times New Roman" w:hAnsi="Times New Roman" w:cs="Times New Roman"/>
                <w:sz w:val="24"/>
                <w:szCs w:val="24"/>
              </w:rPr>
            </w:pPr>
            <w:r w:rsidRPr="00EE65B8">
              <w:rPr>
                <w:rFonts w:ascii="Times New Roman" w:hAnsi="Times New Roman" w:cs="Times New Roman"/>
                <w:sz w:val="24"/>
                <w:szCs w:val="24"/>
              </w:rPr>
              <w:t xml:space="preserve">Тел.: </w:t>
            </w:r>
            <w:r w:rsidR="00E44133" w:rsidRPr="00E44133">
              <w:rPr>
                <w:rFonts w:ascii="Times New Roman" w:hAnsi="Times New Roman" w:cs="Times New Roman"/>
                <w:sz w:val="24"/>
                <w:szCs w:val="24"/>
              </w:rPr>
              <w:t>+7(863)263-31-58, +7(863)263-84-98</w:t>
            </w:r>
          </w:p>
          <w:p w:rsidR="00701648" w:rsidRPr="00EE65B8" w:rsidRDefault="0067544B" w:rsidP="00A76D8C">
            <w:pPr>
              <w:jc w:val="center"/>
              <w:rPr>
                <w:rFonts w:ascii="Times New Roman" w:hAnsi="Times New Roman" w:cs="Times New Roman"/>
                <w:b/>
                <w:sz w:val="24"/>
                <w:szCs w:val="24"/>
              </w:rPr>
            </w:pPr>
            <w:r w:rsidRPr="00EE65B8">
              <w:rPr>
                <w:rFonts w:ascii="Times New Roman" w:hAnsi="Times New Roman" w:cs="Times New Roman"/>
                <w:sz w:val="24"/>
                <w:szCs w:val="24"/>
              </w:rPr>
              <w:t>адрес электронной почты:</w:t>
            </w:r>
            <w:r w:rsidR="00E44133" w:rsidRPr="00E44133">
              <w:rPr>
                <w:rFonts w:ascii="Times New Roman" w:hAnsi="Times New Roman" w:cs="Times New Roman"/>
                <w:sz w:val="24"/>
                <w:szCs w:val="24"/>
              </w:rPr>
              <w:t xml:space="preserve"> </w:t>
            </w:r>
            <w:r w:rsidR="00A76D8C" w:rsidRPr="00A76D8C">
              <w:rPr>
                <w:rFonts w:ascii="Times New Roman" w:hAnsi="Times New Roman" w:cs="Times New Roman"/>
                <w:sz w:val="24"/>
                <w:szCs w:val="24"/>
              </w:rPr>
              <w:t>chernova.olga71@yandex.ru</w:t>
            </w:r>
          </w:p>
        </w:tc>
        <w:tc>
          <w:tcPr>
            <w:tcW w:w="7165" w:type="dxa"/>
          </w:tcPr>
          <w:p w:rsidR="00380C13" w:rsidRPr="00300F68" w:rsidRDefault="00380C13" w:rsidP="00BF023C">
            <w:pPr>
              <w:pStyle w:val="a5"/>
              <w:numPr>
                <w:ilvl w:val="0"/>
                <w:numId w:val="2"/>
              </w:numPr>
              <w:jc w:val="both"/>
              <w:rPr>
                <w:rFonts w:ascii="Times New Roman" w:hAnsi="Times New Roman"/>
                <w:sz w:val="24"/>
                <w:szCs w:val="24"/>
              </w:rPr>
            </w:pPr>
            <w:r w:rsidRPr="00300F68">
              <w:rPr>
                <w:rFonts w:ascii="Times New Roman" w:hAnsi="Times New Roman"/>
                <w:sz w:val="24"/>
                <w:szCs w:val="24"/>
              </w:rPr>
              <w:t xml:space="preserve">Чернова О.А. Проблема сбалансированности </w:t>
            </w:r>
            <w:proofErr w:type="spellStart"/>
            <w:r w:rsidRPr="00300F68">
              <w:rPr>
                <w:rFonts w:ascii="Times New Roman" w:hAnsi="Times New Roman"/>
                <w:sz w:val="24"/>
                <w:szCs w:val="24"/>
              </w:rPr>
              <w:t>внутрирегионального</w:t>
            </w:r>
            <w:proofErr w:type="spellEnd"/>
            <w:r w:rsidRPr="00300F68">
              <w:rPr>
                <w:rFonts w:ascii="Times New Roman" w:hAnsi="Times New Roman"/>
                <w:sz w:val="24"/>
                <w:szCs w:val="24"/>
              </w:rPr>
              <w:t xml:space="preserve"> развития в исследованиях </w:t>
            </w:r>
            <w:proofErr w:type="spellStart"/>
            <w:r w:rsidRPr="00300F68">
              <w:rPr>
                <w:rFonts w:ascii="Times New Roman" w:hAnsi="Times New Roman"/>
                <w:sz w:val="24"/>
                <w:szCs w:val="24"/>
              </w:rPr>
              <w:t>центро-периферийных</w:t>
            </w:r>
            <w:proofErr w:type="spellEnd"/>
            <w:r w:rsidRPr="00300F68">
              <w:rPr>
                <w:rFonts w:ascii="Times New Roman" w:hAnsi="Times New Roman"/>
                <w:sz w:val="24"/>
                <w:szCs w:val="24"/>
              </w:rPr>
              <w:t xml:space="preserve"> взаимодействий // Региональная экономика: теория и практика. 2016. № 1 (424). С. 4-17.</w:t>
            </w:r>
          </w:p>
          <w:p w:rsidR="00380C13" w:rsidRDefault="00380C13" w:rsidP="00BF023C">
            <w:pPr>
              <w:pStyle w:val="a5"/>
              <w:numPr>
                <w:ilvl w:val="0"/>
                <w:numId w:val="2"/>
              </w:numPr>
              <w:jc w:val="both"/>
              <w:rPr>
                <w:rFonts w:ascii="Times New Roman" w:hAnsi="Times New Roman"/>
                <w:sz w:val="24"/>
                <w:szCs w:val="24"/>
              </w:rPr>
            </w:pPr>
            <w:r w:rsidRPr="00300F68">
              <w:rPr>
                <w:rFonts w:ascii="Times New Roman" w:hAnsi="Times New Roman"/>
                <w:sz w:val="24"/>
                <w:szCs w:val="24"/>
              </w:rPr>
              <w:t xml:space="preserve">Чернова О.А. Модернизация региональной экономики на основе интеграционных </w:t>
            </w:r>
            <w:proofErr w:type="spellStart"/>
            <w:r w:rsidRPr="00300F68">
              <w:rPr>
                <w:rFonts w:ascii="Times New Roman" w:hAnsi="Times New Roman"/>
                <w:sz w:val="24"/>
                <w:szCs w:val="24"/>
              </w:rPr>
              <w:t>центро-периферийных</w:t>
            </w:r>
            <w:proofErr w:type="spellEnd"/>
            <w:r w:rsidRPr="00300F68">
              <w:rPr>
                <w:rFonts w:ascii="Times New Roman" w:hAnsi="Times New Roman"/>
                <w:sz w:val="24"/>
                <w:szCs w:val="24"/>
              </w:rPr>
              <w:t xml:space="preserve"> взаимодействий бизнеса // Известия Дальневосточного федерального университета. Экономика и управление. 2015. № 1 (73). С. 66-75.</w:t>
            </w:r>
          </w:p>
          <w:p w:rsidR="005101A3" w:rsidRPr="00EF5AC0" w:rsidRDefault="005101A3" w:rsidP="00BF023C">
            <w:pPr>
              <w:pStyle w:val="a5"/>
              <w:numPr>
                <w:ilvl w:val="0"/>
                <w:numId w:val="2"/>
              </w:numPr>
              <w:jc w:val="both"/>
              <w:rPr>
                <w:rFonts w:ascii="Times New Roman" w:hAnsi="Times New Roman"/>
                <w:sz w:val="24"/>
                <w:szCs w:val="24"/>
              </w:rPr>
            </w:pPr>
            <w:proofErr w:type="spellStart"/>
            <w:r w:rsidRPr="00EF5AC0">
              <w:rPr>
                <w:rFonts w:ascii="Times New Roman" w:hAnsi="Times New Roman"/>
                <w:sz w:val="24"/>
                <w:szCs w:val="24"/>
              </w:rPr>
              <w:t>Доргушаова</w:t>
            </w:r>
            <w:proofErr w:type="spellEnd"/>
            <w:r w:rsidRPr="00EF5AC0">
              <w:rPr>
                <w:rFonts w:ascii="Times New Roman" w:hAnsi="Times New Roman"/>
                <w:sz w:val="24"/>
                <w:szCs w:val="24"/>
              </w:rPr>
              <w:t xml:space="preserve"> А.К., Матвеева Л.Г., Чернова О.А. Региональная политика ресурсного обеспечения </w:t>
            </w:r>
            <w:proofErr w:type="spellStart"/>
            <w:r w:rsidRPr="00EF5AC0">
              <w:rPr>
                <w:rFonts w:ascii="Times New Roman" w:hAnsi="Times New Roman"/>
                <w:sz w:val="24"/>
                <w:szCs w:val="24"/>
              </w:rPr>
              <w:t>мезоэкономики</w:t>
            </w:r>
            <w:proofErr w:type="spellEnd"/>
            <w:r w:rsidRPr="00EF5AC0">
              <w:rPr>
                <w:rFonts w:ascii="Times New Roman" w:hAnsi="Times New Roman"/>
                <w:sz w:val="24"/>
                <w:szCs w:val="24"/>
              </w:rPr>
              <w:t xml:space="preserve"> в условиях внешних угроз // Новые технологии. 2015. № 2. С. 132-144.</w:t>
            </w:r>
          </w:p>
          <w:p w:rsidR="00380C13" w:rsidRPr="00300F68" w:rsidRDefault="00380C13" w:rsidP="00BF023C">
            <w:pPr>
              <w:pStyle w:val="a5"/>
              <w:numPr>
                <w:ilvl w:val="0"/>
                <w:numId w:val="2"/>
              </w:numPr>
              <w:jc w:val="both"/>
              <w:rPr>
                <w:rFonts w:ascii="Times New Roman" w:hAnsi="Times New Roman"/>
                <w:sz w:val="24"/>
                <w:szCs w:val="24"/>
              </w:rPr>
            </w:pPr>
            <w:r w:rsidRPr="00300F68">
              <w:rPr>
                <w:rFonts w:ascii="Times New Roman" w:hAnsi="Times New Roman"/>
                <w:sz w:val="24"/>
                <w:szCs w:val="24"/>
              </w:rPr>
              <w:t>Чернова О.А. Проблемы управления модернизационным потенциалом периферийных территорий. В книге: Юг России: институты и стратегии модернизации экономики Дружинин А.Г., Колесников Ю.С., Овчинников В.Н. под ред. А.Г. Дружинина, Ю.С. Колесникова, В.Н. Овчинникова, Южный федеральный университет, Северо-Кавказский НИИ экономических и социальных проблем. Москва, 2014. С. 272-279.</w:t>
            </w:r>
          </w:p>
          <w:p w:rsidR="00380C13" w:rsidRPr="00300F68" w:rsidRDefault="00380C13" w:rsidP="00BF023C">
            <w:pPr>
              <w:pStyle w:val="a5"/>
              <w:numPr>
                <w:ilvl w:val="0"/>
                <w:numId w:val="2"/>
              </w:numPr>
              <w:jc w:val="both"/>
              <w:rPr>
                <w:rFonts w:ascii="Times New Roman" w:hAnsi="Times New Roman"/>
                <w:sz w:val="24"/>
                <w:szCs w:val="24"/>
              </w:rPr>
            </w:pPr>
            <w:r w:rsidRPr="00300F68">
              <w:rPr>
                <w:rFonts w:ascii="Times New Roman" w:hAnsi="Times New Roman"/>
                <w:sz w:val="24"/>
                <w:szCs w:val="24"/>
              </w:rPr>
              <w:lastRenderedPageBreak/>
              <w:t>Матвеева Л.Г., Чернова О.А., Фролова И.В. Управление ресурсными потоками в регионе в контексте модернизации экономики периферийных территорий // Социально-гуманитарные знания. 2013. № 11. С. 392-404.</w:t>
            </w:r>
          </w:p>
          <w:p w:rsidR="006F663A" w:rsidRPr="00300F68" w:rsidRDefault="006F663A" w:rsidP="00BF023C">
            <w:pPr>
              <w:pStyle w:val="a5"/>
              <w:numPr>
                <w:ilvl w:val="0"/>
                <w:numId w:val="2"/>
              </w:numPr>
              <w:jc w:val="both"/>
              <w:rPr>
                <w:rFonts w:ascii="Times New Roman" w:hAnsi="Times New Roman"/>
                <w:sz w:val="24"/>
                <w:szCs w:val="24"/>
              </w:rPr>
            </w:pPr>
            <w:r w:rsidRPr="00300F68">
              <w:rPr>
                <w:rFonts w:ascii="Times New Roman" w:hAnsi="Times New Roman"/>
                <w:sz w:val="24"/>
                <w:szCs w:val="24"/>
              </w:rPr>
              <w:t xml:space="preserve">Чернова О.А., Матвеева Л.Г., Пилипенко Л.И. Механизм </w:t>
            </w:r>
            <w:proofErr w:type="gramStart"/>
            <w:r w:rsidRPr="00300F68">
              <w:rPr>
                <w:rFonts w:ascii="Times New Roman" w:hAnsi="Times New Roman"/>
                <w:sz w:val="24"/>
                <w:szCs w:val="24"/>
              </w:rPr>
              <w:t>финансирования проектов развития социальной сферы периферийных территорий Юга России</w:t>
            </w:r>
            <w:proofErr w:type="gramEnd"/>
            <w:r w:rsidRPr="00300F68">
              <w:rPr>
                <w:rFonts w:ascii="Times New Roman" w:hAnsi="Times New Roman"/>
                <w:sz w:val="24"/>
                <w:szCs w:val="24"/>
              </w:rPr>
              <w:t xml:space="preserve"> // </w:t>
            </w:r>
            <w:r w:rsidRPr="00300F68">
              <w:rPr>
                <w:rFonts w:ascii="Times New Roman" w:hAnsi="Times New Roman"/>
                <w:sz w:val="24"/>
                <w:szCs w:val="24"/>
                <w:lang w:val="en-US"/>
              </w:rPr>
              <w:t>T</w:t>
            </w:r>
            <w:proofErr w:type="spellStart"/>
            <w:r w:rsidRPr="00300F68">
              <w:rPr>
                <w:rFonts w:ascii="Times New Roman" w:hAnsi="Times New Roman"/>
                <w:sz w:val="24"/>
                <w:szCs w:val="24"/>
              </w:rPr>
              <w:t>erra</w:t>
            </w:r>
            <w:proofErr w:type="spellEnd"/>
            <w:r w:rsidRPr="00300F68">
              <w:rPr>
                <w:rFonts w:ascii="Times New Roman" w:hAnsi="Times New Roman"/>
                <w:sz w:val="24"/>
                <w:szCs w:val="24"/>
              </w:rPr>
              <w:t xml:space="preserve"> </w:t>
            </w:r>
            <w:proofErr w:type="spellStart"/>
            <w:r w:rsidRPr="00300F68">
              <w:rPr>
                <w:rFonts w:ascii="Times New Roman" w:hAnsi="Times New Roman"/>
                <w:sz w:val="24"/>
                <w:szCs w:val="24"/>
              </w:rPr>
              <w:t>Economicus</w:t>
            </w:r>
            <w:proofErr w:type="spellEnd"/>
            <w:r w:rsidRPr="00300F68">
              <w:rPr>
                <w:rFonts w:ascii="Times New Roman" w:hAnsi="Times New Roman"/>
                <w:sz w:val="24"/>
                <w:szCs w:val="24"/>
              </w:rPr>
              <w:t>. 2013. Т. 11. № 2-3. С. 81-86.</w:t>
            </w:r>
          </w:p>
          <w:p w:rsidR="00AB1CB2" w:rsidRPr="00C415E8" w:rsidRDefault="00BF023C" w:rsidP="00442791">
            <w:pPr>
              <w:pStyle w:val="a5"/>
              <w:numPr>
                <w:ilvl w:val="0"/>
                <w:numId w:val="2"/>
              </w:numPr>
              <w:jc w:val="both"/>
              <w:rPr>
                <w:rFonts w:ascii="Times New Roman" w:hAnsi="Times New Roman"/>
                <w:sz w:val="28"/>
                <w:szCs w:val="28"/>
              </w:rPr>
            </w:pPr>
            <w:r w:rsidRPr="00442791">
              <w:rPr>
                <w:rFonts w:ascii="Times New Roman" w:hAnsi="Times New Roman"/>
                <w:sz w:val="24"/>
                <w:szCs w:val="24"/>
              </w:rPr>
              <w:t xml:space="preserve">Матвеева Л.Г., Чернова О.А. Моделирование процессов управления ресурсными потоками в целях развития периферийных территорий // </w:t>
            </w:r>
            <w:proofErr w:type="spellStart"/>
            <w:r w:rsidRPr="00442791">
              <w:rPr>
                <w:rFonts w:ascii="Times New Roman" w:hAnsi="Times New Roman"/>
                <w:sz w:val="24"/>
                <w:szCs w:val="24"/>
              </w:rPr>
              <w:t>Terra</w:t>
            </w:r>
            <w:proofErr w:type="spellEnd"/>
            <w:r w:rsidRPr="00442791">
              <w:rPr>
                <w:rFonts w:ascii="Times New Roman" w:hAnsi="Times New Roman"/>
                <w:sz w:val="24"/>
                <w:szCs w:val="24"/>
              </w:rPr>
              <w:t xml:space="preserve"> </w:t>
            </w:r>
            <w:proofErr w:type="spellStart"/>
            <w:r w:rsidRPr="00442791">
              <w:rPr>
                <w:rFonts w:ascii="Times New Roman" w:hAnsi="Times New Roman"/>
                <w:sz w:val="24"/>
                <w:szCs w:val="24"/>
              </w:rPr>
              <w:t>Economicus</w:t>
            </w:r>
            <w:proofErr w:type="spellEnd"/>
            <w:r w:rsidRPr="00442791">
              <w:rPr>
                <w:rFonts w:ascii="Times New Roman" w:hAnsi="Times New Roman"/>
                <w:sz w:val="24"/>
                <w:szCs w:val="24"/>
              </w:rPr>
              <w:t>. 2013. Т. 11. № 3-2. С. 84-88.</w:t>
            </w:r>
          </w:p>
          <w:p w:rsidR="005101A3" w:rsidRPr="00EE65B8" w:rsidRDefault="005101A3" w:rsidP="00010632">
            <w:pPr>
              <w:pStyle w:val="a5"/>
              <w:numPr>
                <w:ilvl w:val="0"/>
                <w:numId w:val="2"/>
              </w:numPr>
              <w:jc w:val="both"/>
              <w:rPr>
                <w:rFonts w:ascii="Times New Roman" w:hAnsi="Times New Roman"/>
                <w:sz w:val="28"/>
                <w:szCs w:val="28"/>
              </w:rPr>
            </w:pPr>
            <w:proofErr w:type="spellStart"/>
            <w:r w:rsidRPr="005101A3">
              <w:rPr>
                <w:rFonts w:ascii="Times New Roman" w:hAnsi="Times New Roman"/>
                <w:sz w:val="24"/>
                <w:szCs w:val="24"/>
              </w:rPr>
              <w:t>Агузаров</w:t>
            </w:r>
            <w:proofErr w:type="spellEnd"/>
            <w:r w:rsidRPr="005101A3">
              <w:rPr>
                <w:rFonts w:ascii="Times New Roman" w:hAnsi="Times New Roman"/>
                <w:sz w:val="24"/>
                <w:szCs w:val="24"/>
              </w:rPr>
              <w:t xml:space="preserve"> З.А., Матвеева Л.Г., Чернова О.А. </w:t>
            </w:r>
            <w:proofErr w:type="spellStart"/>
            <w:r w:rsidRPr="005101A3">
              <w:rPr>
                <w:rFonts w:ascii="Times New Roman" w:hAnsi="Times New Roman"/>
                <w:sz w:val="24"/>
                <w:szCs w:val="24"/>
              </w:rPr>
              <w:t>Модернизационный</w:t>
            </w:r>
            <w:proofErr w:type="spellEnd"/>
            <w:r w:rsidRPr="005101A3">
              <w:rPr>
                <w:rFonts w:ascii="Times New Roman" w:hAnsi="Times New Roman"/>
                <w:sz w:val="24"/>
                <w:szCs w:val="24"/>
              </w:rPr>
              <w:t xml:space="preserve"> потенциал региональной финансовой политики: специфика депрессивных территорий. Вестник РМИОН. Историко-философские, экономические и правовые аспекты модернизации России в XX – начале XXI вв. Ростов-на-Дону, 2013. С. 190-198.</w:t>
            </w:r>
          </w:p>
        </w:tc>
      </w:tr>
    </w:tbl>
    <w:p w:rsidR="00AB1CB2" w:rsidRDefault="00AB1CB2" w:rsidP="00AB1CB2">
      <w:pPr>
        <w:spacing w:after="0"/>
        <w:rPr>
          <w:rFonts w:ascii="Times New Roman" w:hAnsi="Times New Roman" w:cs="Times New Roman"/>
          <w:b/>
          <w:sz w:val="24"/>
          <w:szCs w:val="24"/>
        </w:rPr>
      </w:pPr>
    </w:p>
    <w:p w:rsidR="007D5EE6" w:rsidRDefault="007D5EE6">
      <w:pPr>
        <w:rPr>
          <w:rFonts w:ascii="Times New Roman" w:hAnsi="Times New Roman" w:cs="Times New Roman"/>
          <w:b/>
          <w:sz w:val="24"/>
          <w:szCs w:val="24"/>
        </w:rPr>
      </w:pPr>
      <w:r>
        <w:rPr>
          <w:rFonts w:ascii="Times New Roman" w:hAnsi="Times New Roman" w:cs="Times New Roman"/>
          <w:b/>
          <w:sz w:val="24"/>
          <w:szCs w:val="24"/>
        </w:rPr>
        <w:br w:type="page"/>
      </w:r>
    </w:p>
    <w:p w:rsidR="007603FF" w:rsidRPr="00701648" w:rsidRDefault="007603FF" w:rsidP="007603FF">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lastRenderedPageBreak/>
        <w:t>СВЕДЕНИЯ</w:t>
      </w:r>
    </w:p>
    <w:p w:rsidR="007603FF" w:rsidRPr="00701648" w:rsidRDefault="007603FF" w:rsidP="007603FF">
      <w:pPr>
        <w:spacing w:after="0"/>
        <w:jc w:val="center"/>
        <w:rPr>
          <w:rFonts w:ascii="Times New Roman" w:hAnsi="Times New Roman" w:cs="Times New Roman"/>
          <w:sz w:val="24"/>
          <w:szCs w:val="24"/>
        </w:rPr>
      </w:pPr>
      <w:r>
        <w:rPr>
          <w:rFonts w:ascii="Times New Roman" w:hAnsi="Times New Roman" w:cs="Times New Roman"/>
          <w:sz w:val="24"/>
          <w:szCs w:val="24"/>
        </w:rPr>
        <w:t>о</w:t>
      </w:r>
      <w:r w:rsidRPr="00701648">
        <w:rPr>
          <w:rFonts w:ascii="Times New Roman" w:hAnsi="Times New Roman" w:cs="Times New Roman"/>
          <w:sz w:val="24"/>
          <w:szCs w:val="24"/>
        </w:rPr>
        <w:t xml:space="preserve"> </w:t>
      </w:r>
      <w:r>
        <w:rPr>
          <w:rFonts w:ascii="Times New Roman" w:hAnsi="Times New Roman" w:cs="Times New Roman"/>
          <w:sz w:val="24"/>
          <w:szCs w:val="24"/>
        </w:rPr>
        <w:t>ведущей организации</w:t>
      </w:r>
      <w:r w:rsidRPr="00701648">
        <w:rPr>
          <w:rFonts w:ascii="Times New Roman" w:hAnsi="Times New Roman" w:cs="Times New Roman"/>
          <w:sz w:val="24"/>
          <w:szCs w:val="24"/>
        </w:rPr>
        <w:t xml:space="preserve"> по диссертации </w:t>
      </w:r>
      <w:proofErr w:type="spellStart"/>
      <w:r w:rsidR="00342C5A">
        <w:rPr>
          <w:rFonts w:ascii="Times New Roman" w:hAnsi="Times New Roman" w:cs="Times New Roman"/>
          <w:sz w:val="24"/>
          <w:szCs w:val="24"/>
        </w:rPr>
        <w:t>Кайбичевой</w:t>
      </w:r>
      <w:proofErr w:type="spellEnd"/>
      <w:r w:rsidR="00342C5A">
        <w:rPr>
          <w:rFonts w:ascii="Times New Roman" w:hAnsi="Times New Roman" w:cs="Times New Roman"/>
          <w:sz w:val="24"/>
          <w:szCs w:val="24"/>
        </w:rPr>
        <w:t xml:space="preserve"> Екатерины Игоревны</w:t>
      </w:r>
    </w:p>
    <w:p w:rsidR="00342C5A" w:rsidRDefault="00342C5A" w:rsidP="00342C5A">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Pr="0028646C">
        <w:rPr>
          <w:rFonts w:ascii="Times New Roman" w:hAnsi="Times New Roman" w:cs="Times New Roman"/>
          <w:b/>
          <w:sz w:val="24"/>
          <w:szCs w:val="24"/>
        </w:rPr>
        <w:t xml:space="preserve">Развитие периферийных городских территорий в экономическом пространстве региона </w:t>
      </w:r>
    </w:p>
    <w:p w:rsidR="00342C5A" w:rsidRDefault="00342C5A" w:rsidP="00342C5A">
      <w:pPr>
        <w:spacing w:after="0"/>
        <w:jc w:val="center"/>
        <w:rPr>
          <w:rFonts w:ascii="Times New Roman" w:hAnsi="Times New Roman" w:cs="Times New Roman"/>
          <w:sz w:val="24"/>
          <w:szCs w:val="24"/>
        </w:rPr>
      </w:pPr>
      <w:r w:rsidRPr="0028646C">
        <w:rPr>
          <w:rFonts w:ascii="Times New Roman" w:hAnsi="Times New Roman" w:cs="Times New Roman"/>
          <w:b/>
          <w:sz w:val="24"/>
          <w:szCs w:val="24"/>
        </w:rPr>
        <w:t>(на примере Свердловской области)</w:t>
      </w:r>
      <w:r w:rsidRPr="0028646C">
        <w:rPr>
          <w:rFonts w:ascii="Times New Roman" w:hAnsi="Times New Roman" w:cs="Times New Roman"/>
          <w:sz w:val="24"/>
          <w:szCs w:val="24"/>
        </w:rPr>
        <w:t>»</w:t>
      </w:r>
      <w:r w:rsidRPr="00701648">
        <w:rPr>
          <w:rFonts w:ascii="Times New Roman" w:hAnsi="Times New Roman" w:cs="Times New Roman"/>
          <w:sz w:val="24"/>
          <w:szCs w:val="24"/>
        </w:rPr>
        <w:t xml:space="preserve">, </w:t>
      </w:r>
    </w:p>
    <w:p w:rsidR="00342C5A" w:rsidRDefault="00342C5A" w:rsidP="00342C5A">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342C5A" w:rsidRDefault="00342C5A" w:rsidP="00342C5A">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7603FF" w:rsidRDefault="007603FF" w:rsidP="007603FF">
      <w:pPr>
        <w:spacing w:after="0"/>
        <w:jc w:val="center"/>
        <w:rPr>
          <w:rFonts w:ascii="Times New Roman" w:hAnsi="Times New Roman" w:cs="Times New Roman"/>
          <w:sz w:val="24"/>
          <w:szCs w:val="24"/>
        </w:rPr>
      </w:pPr>
    </w:p>
    <w:p w:rsidR="007603FF" w:rsidRDefault="007603FF"/>
    <w:tbl>
      <w:tblPr>
        <w:tblStyle w:val="a3"/>
        <w:tblW w:w="14850" w:type="dxa"/>
        <w:tblLook w:val="04A0"/>
      </w:tblPr>
      <w:tblGrid>
        <w:gridCol w:w="2660"/>
        <w:gridCol w:w="2977"/>
        <w:gridCol w:w="9213"/>
      </w:tblGrid>
      <w:tr w:rsidR="007603FF" w:rsidTr="007603FF">
        <w:tc>
          <w:tcPr>
            <w:tcW w:w="2660" w:type="dxa"/>
          </w:tcPr>
          <w:p w:rsidR="007603FF" w:rsidRPr="00170148" w:rsidRDefault="007603FF" w:rsidP="00701648">
            <w:pPr>
              <w:jc w:val="center"/>
              <w:rPr>
                <w:rFonts w:ascii="Times New Roman" w:hAnsi="Times New Roman" w:cs="Times New Roman"/>
                <w:b/>
                <w:sz w:val="24"/>
                <w:szCs w:val="24"/>
              </w:rPr>
            </w:pPr>
            <w:r w:rsidRPr="00170148">
              <w:rPr>
                <w:rFonts w:ascii="Times New Roman" w:hAnsi="Times New Roman" w:cs="Times New Roman"/>
                <w:b/>
                <w:sz w:val="24"/>
                <w:szCs w:val="24"/>
              </w:rPr>
              <w:t>Полное и сокращенное наименование ведущей организации</w:t>
            </w:r>
          </w:p>
        </w:tc>
        <w:tc>
          <w:tcPr>
            <w:tcW w:w="2977" w:type="dxa"/>
          </w:tcPr>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 адрес официального сайта в сети «Интернет»</w:t>
            </w:r>
          </w:p>
        </w:tc>
        <w:tc>
          <w:tcPr>
            <w:tcW w:w="9213" w:type="dxa"/>
          </w:tcPr>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 xml:space="preserve">Список основных публикаций работников ведущей организации по теме диссертации в рецензируемых научных изданиях за последние 5 лет </w:t>
            </w:r>
          </w:p>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(не более 15 публикаций)</w:t>
            </w:r>
          </w:p>
        </w:tc>
      </w:tr>
      <w:tr w:rsidR="007603FF" w:rsidTr="00D54CC1">
        <w:trPr>
          <w:trHeight w:val="2827"/>
        </w:trPr>
        <w:tc>
          <w:tcPr>
            <w:tcW w:w="2660" w:type="dxa"/>
          </w:tcPr>
          <w:p w:rsidR="00170148" w:rsidRDefault="00170148" w:rsidP="00170148">
            <w:pPr>
              <w:jc w:val="center"/>
              <w:rPr>
                <w:rFonts w:ascii="Times New Roman" w:hAnsi="Times New Roman" w:cs="Times New Roman"/>
                <w:sz w:val="24"/>
                <w:szCs w:val="24"/>
              </w:rPr>
            </w:pPr>
          </w:p>
          <w:p w:rsidR="00170148" w:rsidRPr="00170148" w:rsidRDefault="00170148" w:rsidP="00170148">
            <w:pPr>
              <w:jc w:val="center"/>
              <w:rPr>
                <w:rFonts w:ascii="Times New Roman" w:hAnsi="Times New Roman" w:cs="Times New Roman"/>
                <w:b/>
                <w:sz w:val="24"/>
                <w:szCs w:val="24"/>
              </w:rPr>
            </w:pPr>
            <w:r w:rsidRPr="00170148">
              <w:rPr>
                <w:rFonts w:ascii="Times New Roman" w:hAnsi="Times New Roman" w:cs="Times New Roman"/>
                <w:sz w:val="24"/>
                <w:szCs w:val="24"/>
              </w:rPr>
              <w:t xml:space="preserve">Федеральное государственное бюджетное учреждение науки Институт экономики Уральского отделения Российской академии наук (ИЭ </w:t>
            </w:r>
            <w:proofErr w:type="spellStart"/>
            <w:r w:rsidRPr="00170148">
              <w:rPr>
                <w:rFonts w:ascii="Times New Roman" w:hAnsi="Times New Roman" w:cs="Times New Roman"/>
                <w:sz w:val="24"/>
                <w:szCs w:val="24"/>
              </w:rPr>
              <w:t>УрО</w:t>
            </w:r>
            <w:proofErr w:type="spellEnd"/>
            <w:r w:rsidRPr="00170148">
              <w:rPr>
                <w:rFonts w:ascii="Times New Roman" w:hAnsi="Times New Roman" w:cs="Times New Roman"/>
                <w:sz w:val="24"/>
                <w:szCs w:val="24"/>
              </w:rPr>
              <w:t xml:space="preserve"> РАН)</w:t>
            </w:r>
          </w:p>
        </w:tc>
        <w:tc>
          <w:tcPr>
            <w:tcW w:w="2977" w:type="dxa"/>
          </w:tcPr>
          <w:p w:rsidR="00782187" w:rsidRPr="009B53BC" w:rsidRDefault="00782187" w:rsidP="00701648">
            <w:pPr>
              <w:jc w:val="center"/>
              <w:rPr>
                <w:rFonts w:ascii="Times New Roman" w:hAnsi="Times New Roman" w:cs="Times New Roman"/>
                <w:color w:val="FFFFFF" w:themeColor="background1"/>
                <w:sz w:val="24"/>
                <w:szCs w:val="24"/>
              </w:rPr>
            </w:pPr>
            <w:r w:rsidRPr="009B53BC">
              <w:rPr>
                <w:rFonts w:ascii="Times New Roman" w:hAnsi="Times New Roman" w:cs="Times New Roman"/>
                <w:color w:val="FFFFFF" w:themeColor="background1"/>
                <w:sz w:val="24"/>
                <w:szCs w:val="24"/>
              </w:rPr>
              <w:t xml:space="preserve">454080, Россия, </w:t>
            </w:r>
          </w:p>
          <w:p w:rsidR="00782187" w:rsidRPr="001821B6" w:rsidRDefault="00782187" w:rsidP="00782187">
            <w:pPr>
              <w:jc w:val="center"/>
              <w:rPr>
                <w:rFonts w:ascii="Times New Roman" w:hAnsi="Times New Roman" w:cs="Times New Roman"/>
                <w:sz w:val="24"/>
                <w:szCs w:val="24"/>
              </w:rPr>
            </w:pPr>
            <w:r w:rsidRPr="009B53BC">
              <w:rPr>
                <w:rFonts w:ascii="Times New Roman" w:hAnsi="Times New Roman" w:cs="Times New Roman"/>
                <w:color w:val="FFFFFF" w:themeColor="background1"/>
                <w:sz w:val="24"/>
                <w:szCs w:val="24"/>
              </w:rPr>
              <w:t xml:space="preserve">г. </w:t>
            </w:r>
            <w:r w:rsidR="001821B6">
              <w:rPr>
                <w:rFonts w:ascii="Times New Roman" w:hAnsi="Times New Roman" w:cs="Times New Roman"/>
                <w:sz w:val="24"/>
                <w:szCs w:val="24"/>
              </w:rPr>
              <w:t>Екатеринбург</w:t>
            </w:r>
            <w:r w:rsidRPr="001821B6">
              <w:rPr>
                <w:rFonts w:ascii="Times New Roman" w:hAnsi="Times New Roman" w:cs="Times New Roman"/>
                <w:sz w:val="24"/>
                <w:szCs w:val="24"/>
              </w:rPr>
              <w:t>,</w:t>
            </w:r>
            <w:r w:rsidR="001821B6">
              <w:rPr>
                <w:rFonts w:ascii="Times New Roman" w:hAnsi="Times New Roman" w:cs="Times New Roman"/>
                <w:sz w:val="24"/>
                <w:szCs w:val="24"/>
              </w:rPr>
              <w:t xml:space="preserve"> ул</w:t>
            </w:r>
            <w:r w:rsidRPr="001821B6">
              <w:rPr>
                <w:rFonts w:ascii="Times New Roman" w:hAnsi="Times New Roman" w:cs="Times New Roman"/>
                <w:sz w:val="24"/>
                <w:szCs w:val="24"/>
              </w:rPr>
              <w:t>.</w:t>
            </w:r>
            <w:r w:rsidR="001821B6">
              <w:rPr>
                <w:rFonts w:ascii="Times New Roman" w:hAnsi="Times New Roman" w:cs="Times New Roman"/>
                <w:sz w:val="24"/>
                <w:szCs w:val="24"/>
              </w:rPr>
              <w:t xml:space="preserve"> </w:t>
            </w:r>
            <w:proofErr w:type="gramStart"/>
            <w:r w:rsidR="001821B6">
              <w:rPr>
                <w:rFonts w:ascii="Times New Roman" w:hAnsi="Times New Roman" w:cs="Times New Roman"/>
                <w:sz w:val="24"/>
                <w:szCs w:val="24"/>
              </w:rPr>
              <w:t>Московская</w:t>
            </w:r>
            <w:proofErr w:type="gramEnd"/>
            <w:r w:rsidR="001821B6">
              <w:rPr>
                <w:rFonts w:ascii="Times New Roman" w:hAnsi="Times New Roman" w:cs="Times New Roman"/>
                <w:sz w:val="24"/>
                <w:szCs w:val="24"/>
              </w:rPr>
              <w:t>, 29</w:t>
            </w:r>
            <w:r w:rsidRPr="001821B6">
              <w:rPr>
                <w:rFonts w:ascii="Times New Roman" w:hAnsi="Times New Roman" w:cs="Times New Roman"/>
                <w:sz w:val="24"/>
                <w:szCs w:val="24"/>
              </w:rPr>
              <w:t>.</w:t>
            </w:r>
          </w:p>
          <w:p w:rsidR="00782187" w:rsidRPr="001821B6" w:rsidRDefault="001821B6" w:rsidP="001821B6">
            <w:pPr>
              <w:jc w:val="center"/>
              <w:rPr>
                <w:rFonts w:ascii="Times New Roman" w:hAnsi="Times New Roman" w:cs="Times New Roman"/>
                <w:sz w:val="24"/>
                <w:szCs w:val="24"/>
              </w:rPr>
            </w:pPr>
            <w:r>
              <w:rPr>
                <w:rFonts w:ascii="Times New Roman" w:hAnsi="Times New Roman" w:cs="Times New Roman"/>
                <w:sz w:val="24"/>
                <w:szCs w:val="24"/>
              </w:rPr>
              <w:t>Тел.: 8 (343</w:t>
            </w:r>
            <w:r w:rsidR="00782187" w:rsidRPr="001821B6">
              <w:rPr>
                <w:rFonts w:ascii="Times New Roman" w:hAnsi="Times New Roman" w:cs="Times New Roman"/>
                <w:sz w:val="24"/>
                <w:szCs w:val="24"/>
              </w:rPr>
              <w:t xml:space="preserve">) </w:t>
            </w:r>
            <w:r w:rsidRPr="001821B6">
              <w:rPr>
                <w:rFonts w:ascii="Times New Roman" w:hAnsi="Times New Roman" w:cs="Times New Roman"/>
                <w:sz w:val="24"/>
                <w:szCs w:val="24"/>
              </w:rPr>
              <w:t>371-45-36</w:t>
            </w:r>
            <w:r w:rsidR="00782187" w:rsidRPr="001821B6">
              <w:rPr>
                <w:rFonts w:ascii="Times New Roman" w:hAnsi="Times New Roman" w:cs="Times New Roman"/>
                <w:sz w:val="24"/>
                <w:szCs w:val="24"/>
              </w:rPr>
              <w:t>.</w:t>
            </w:r>
          </w:p>
          <w:p w:rsidR="00782187" w:rsidRPr="001821B6" w:rsidRDefault="00782187" w:rsidP="00782187">
            <w:pPr>
              <w:jc w:val="center"/>
              <w:rPr>
                <w:rFonts w:ascii="Times New Roman" w:hAnsi="Times New Roman" w:cs="Times New Roman"/>
                <w:sz w:val="24"/>
                <w:szCs w:val="24"/>
              </w:rPr>
            </w:pPr>
            <w:r w:rsidRPr="001821B6">
              <w:rPr>
                <w:rFonts w:ascii="Times New Roman" w:hAnsi="Times New Roman" w:cs="Times New Roman"/>
                <w:sz w:val="24"/>
                <w:szCs w:val="24"/>
              </w:rPr>
              <w:t xml:space="preserve">Адрес электронной почты: </w:t>
            </w:r>
            <w:r w:rsidR="001821B6" w:rsidRPr="001821B6">
              <w:rPr>
                <w:rFonts w:ascii="Times New Roman" w:hAnsi="Times New Roman" w:cs="Times New Roman"/>
                <w:sz w:val="24"/>
                <w:szCs w:val="24"/>
                <w:lang w:val="en-US"/>
              </w:rPr>
              <w:t>region</w:t>
            </w:r>
            <w:r w:rsidR="001821B6" w:rsidRPr="001821B6">
              <w:rPr>
                <w:rFonts w:ascii="Times New Roman" w:hAnsi="Times New Roman" w:cs="Times New Roman"/>
                <w:sz w:val="24"/>
                <w:szCs w:val="24"/>
              </w:rPr>
              <w:t>-</w:t>
            </w:r>
            <w:proofErr w:type="spellStart"/>
            <w:r w:rsidR="001821B6" w:rsidRPr="001821B6">
              <w:rPr>
                <w:rFonts w:ascii="Times New Roman" w:hAnsi="Times New Roman" w:cs="Times New Roman"/>
                <w:sz w:val="24"/>
                <w:szCs w:val="24"/>
                <w:lang w:val="en-US"/>
              </w:rPr>
              <w:t>uiec</w:t>
            </w:r>
            <w:proofErr w:type="spellEnd"/>
            <w:r w:rsidR="001821B6" w:rsidRPr="001821B6">
              <w:rPr>
                <w:rFonts w:ascii="Times New Roman" w:hAnsi="Times New Roman" w:cs="Times New Roman"/>
                <w:sz w:val="24"/>
                <w:szCs w:val="24"/>
              </w:rPr>
              <w:t>@</w:t>
            </w:r>
            <w:r w:rsidR="001821B6" w:rsidRPr="001821B6">
              <w:rPr>
                <w:rFonts w:ascii="Times New Roman" w:hAnsi="Times New Roman" w:cs="Times New Roman"/>
                <w:sz w:val="24"/>
                <w:szCs w:val="24"/>
                <w:lang w:val="en-US"/>
              </w:rPr>
              <w:t>mail</w:t>
            </w:r>
            <w:r w:rsidR="001821B6" w:rsidRPr="001821B6">
              <w:rPr>
                <w:rFonts w:ascii="Times New Roman" w:hAnsi="Times New Roman" w:cs="Times New Roman"/>
                <w:sz w:val="24"/>
                <w:szCs w:val="24"/>
              </w:rPr>
              <w:t>.</w:t>
            </w:r>
            <w:proofErr w:type="spellStart"/>
            <w:r w:rsidR="001821B6" w:rsidRPr="001821B6">
              <w:rPr>
                <w:rFonts w:ascii="Times New Roman" w:hAnsi="Times New Roman" w:cs="Times New Roman"/>
                <w:sz w:val="24"/>
                <w:szCs w:val="24"/>
                <w:lang w:val="en-US"/>
              </w:rPr>
              <w:t>ru</w:t>
            </w:r>
            <w:proofErr w:type="spellEnd"/>
          </w:p>
          <w:p w:rsidR="00782187" w:rsidRPr="001821B6" w:rsidRDefault="009B550D" w:rsidP="00782187">
            <w:pPr>
              <w:jc w:val="center"/>
              <w:rPr>
                <w:rFonts w:ascii="Times New Roman" w:hAnsi="Times New Roman" w:cs="Times New Roman"/>
                <w:sz w:val="24"/>
                <w:szCs w:val="24"/>
              </w:rPr>
            </w:pPr>
            <w:r w:rsidRPr="001821B6">
              <w:rPr>
                <w:rFonts w:ascii="Times New Roman" w:hAnsi="Times New Roman" w:cs="Times New Roman"/>
                <w:sz w:val="24"/>
                <w:szCs w:val="24"/>
              </w:rPr>
              <w:t>Адрес официального сайта в сети Интернет</w:t>
            </w:r>
          </w:p>
          <w:p w:rsidR="001821B6" w:rsidRPr="001821B6" w:rsidRDefault="001821B6" w:rsidP="001821B6">
            <w:pPr>
              <w:jc w:val="center"/>
              <w:rPr>
                <w:rFonts w:ascii="Times New Roman" w:hAnsi="Times New Roman" w:cs="Times New Roman"/>
                <w:sz w:val="24"/>
                <w:szCs w:val="24"/>
              </w:rPr>
            </w:pPr>
            <w:r w:rsidRPr="001821B6">
              <w:rPr>
                <w:rFonts w:ascii="Times New Roman" w:hAnsi="Times New Roman" w:cs="Times New Roman"/>
                <w:sz w:val="24"/>
                <w:szCs w:val="24"/>
              </w:rPr>
              <w:t>www.uiec.ru</w:t>
            </w:r>
          </w:p>
        </w:tc>
        <w:tc>
          <w:tcPr>
            <w:tcW w:w="9213" w:type="dxa"/>
          </w:tcPr>
          <w:p w:rsidR="003E200E" w:rsidRPr="00EF5AC0" w:rsidRDefault="003E200E" w:rsidP="003E200E">
            <w:pPr>
              <w:pStyle w:val="a5"/>
              <w:numPr>
                <w:ilvl w:val="0"/>
                <w:numId w:val="3"/>
              </w:numPr>
              <w:jc w:val="both"/>
              <w:rPr>
                <w:rFonts w:ascii="Times New Roman" w:hAnsi="Times New Roman"/>
                <w:sz w:val="32"/>
                <w:szCs w:val="28"/>
              </w:rPr>
            </w:pPr>
            <w:r w:rsidRPr="00EF5AC0">
              <w:rPr>
                <w:rFonts w:ascii="Times New Roman" w:hAnsi="Times New Roman"/>
                <w:sz w:val="24"/>
                <w:szCs w:val="24"/>
              </w:rPr>
              <w:t>Татаркин А.И.</w:t>
            </w:r>
            <w:r w:rsidRPr="00EF5AC0">
              <w:rPr>
                <w:sz w:val="24"/>
                <w:szCs w:val="24"/>
              </w:rPr>
              <w:t xml:space="preserve"> </w:t>
            </w:r>
            <w:proofErr w:type="spellStart"/>
            <w:r w:rsidRPr="00EF5AC0">
              <w:rPr>
                <w:rFonts w:ascii="Times New Roman" w:hAnsi="Times New Roman"/>
                <w:sz w:val="24"/>
                <w:szCs w:val="24"/>
              </w:rPr>
              <w:t>Модернизационное</w:t>
            </w:r>
            <w:proofErr w:type="spellEnd"/>
            <w:r w:rsidRPr="00EF5AC0">
              <w:rPr>
                <w:rFonts w:ascii="Times New Roman" w:hAnsi="Times New Roman"/>
                <w:sz w:val="24"/>
                <w:szCs w:val="24"/>
              </w:rPr>
              <w:t xml:space="preserve"> обновление российского пространства на основе инновационных инициатив // Регион: Экономика и Социология. 2016. № 1 (89). С. 6-33.</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Татаркин А.И.</w:t>
            </w:r>
            <w:r w:rsidRPr="00EF5AC0">
              <w:rPr>
                <w:sz w:val="24"/>
                <w:szCs w:val="24"/>
              </w:rPr>
              <w:t xml:space="preserve"> </w:t>
            </w:r>
            <w:r w:rsidRPr="00EF5AC0">
              <w:rPr>
                <w:rFonts w:ascii="Times New Roman" w:hAnsi="Times New Roman"/>
                <w:sz w:val="24"/>
                <w:szCs w:val="24"/>
              </w:rPr>
              <w:t>Региональная направленность экономической политики Российской Федерации как института пространственного обустройства территорий // Экономика региона. 2016. Т. 12. № 1. С. 9-27.</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Важенин С.Г., Важенина И.С. Жизнестойкость территорий в конкурентном экономическом пространстве // Регион: Экономика и Социология. 2015. № 2 (86). С. 175-199.</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Важенин С.Г., Важенина И.С.</w:t>
            </w:r>
            <w:r w:rsidRPr="00EF5AC0">
              <w:rPr>
                <w:sz w:val="24"/>
                <w:szCs w:val="24"/>
              </w:rPr>
              <w:t xml:space="preserve"> </w:t>
            </w:r>
            <w:r w:rsidRPr="00EF5AC0">
              <w:rPr>
                <w:rFonts w:ascii="Times New Roman" w:hAnsi="Times New Roman"/>
                <w:sz w:val="24"/>
                <w:szCs w:val="24"/>
              </w:rPr>
              <w:t>Траектория территориальной конкуренции в экономическом пространстве // Национальные интересы: приоритеты и безопасность. 2014. № 2. С. 12-19.</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 xml:space="preserve">Татаркин А.И., Романова О.А., </w:t>
            </w:r>
            <w:proofErr w:type="spellStart"/>
            <w:r w:rsidRPr="00EF5AC0">
              <w:rPr>
                <w:rFonts w:ascii="Times New Roman" w:hAnsi="Times New Roman"/>
                <w:sz w:val="24"/>
                <w:szCs w:val="24"/>
              </w:rPr>
              <w:t>Акбердина</w:t>
            </w:r>
            <w:proofErr w:type="spellEnd"/>
            <w:r w:rsidRPr="00EF5AC0">
              <w:rPr>
                <w:rFonts w:ascii="Times New Roman" w:hAnsi="Times New Roman"/>
                <w:sz w:val="24"/>
                <w:szCs w:val="24"/>
              </w:rPr>
              <w:t xml:space="preserve"> В.В.</w:t>
            </w:r>
            <w:r w:rsidRPr="00EF5AC0">
              <w:rPr>
                <w:sz w:val="24"/>
                <w:szCs w:val="24"/>
              </w:rPr>
              <w:t xml:space="preserve"> </w:t>
            </w:r>
            <w:r w:rsidRPr="00EF5AC0">
              <w:rPr>
                <w:rFonts w:ascii="Times New Roman" w:hAnsi="Times New Roman"/>
                <w:sz w:val="24"/>
                <w:szCs w:val="24"/>
              </w:rPr>
              <w:t>Технологические и пространственные возможности новой индустриализации промышленных регионов  // Федерализм. 2014. № 3. С. 45-56.</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Суворова А.В.</w:t>
            </w:r>
            <w:r w:rsidRPr="00EF5AC0">
              <w:rPr>
                <w:sz w:val="24"/>
                <w:szCs w:val="24"/>
              </w:rPr>
              <w:t xml:space="preserve"> </w:t>
            </w:r>
            <w:r w:rsidRPr="00EF5AC0">
              <w:rPr>
                <w:rFonts w:ascii="Times New Roman" w:hAnsi="Times New Roman"/>
                <w:sz w:val="24"/>
                <w:szCs w:val="24"/>
              </w:rPr>
              <w:t>Дифференцированный подход к пространственному развитию региона: инновационный аспект // Региональная экономика: теория и практика. 2013. № 40. С. 9-14.</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Татаркин А.И.</w:t>
            </w:r>
            <w:r w:rsidRPr="00EF5AC0">
              <w:rPr>
                <w:sz w:val="24"/>
                <w:szCs w:val="24"/>
              </w:rPr>
              <w:t xml:space="preserve"> </w:t>
            </w:r>
            <w:r w:rsidRPr="00EF5AC0">
              <w:rPr>
                <w:rFonts w:ascii="Times New Roman" w:hAnsi="Times New Roman"/>
                <w:sz w:val="24"/>
                <w:szCs w:val="24"/>
              </w:rPr>
              <w:t>Конкурентное позиционирование регионов и территорий в пространственном развитии России // Вестник Оренбургского государственного университета. 2013. № 8 (157). С. 148-158.</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lastRenderedPageBreak/>
              <w:t>Татаркин А.И.</w:t>
            </w:r>
            <w:r w:rsidRPr="00EF5AC0">
              <w:rPr>
                <w:sz w:val="24"/>
                <w:szCs w:val="24"/>
              </w:rPr>
              <w:t xml:space="preserve"> </w:t>
            </w:r>
            <w:r w:rsidRPr="00EF5AC0">
              <w:rPr>
                <w:rFonts w:ascii="Times New Roman" w:hAnsi="Times New Roman"/>
                <w:sz w:val="24"/>
                <w:szCs w:val="24"/>
              </w:rPr>
              <w:t>Программно-проектное позиционирование территорий в пространственном развитии России // Вестник Российского экономического университета им. Г.В. Плеханова. 2013. № 5 (59). С. 91-106.</w:t>
            </w:r>
          </w:p>
          <w:p w:rsidR="003E200E" w:rsidRPr="00EF5AC0" w:rsidRDefault="003E200E" w:rsidP="003E200E">
            <w:pPr>
              <w:pStyle w:val="a5"/>
              <w:numPr>
                <w:ilvl w:val="0"/>
                <w:numId w:val="3"/>
              </w:numPr>
              <w:jc w:val="both"/>
              <w:rPr>
                <w:rFonts w:ascii="Times New Roman" w:hAnsi="Times New Roman"/>
                <w:sz w:val="24"/>
                <w:szCs w:val="24"/>
              </w:rPr>
            </w:pPr>
            <w:r w:rsidRPr="00EF5AC0">
              <w:rPr>
                <w:rFonts w:ascii="Times New Roman" w:hAnsi="Times New Roman"/>
                <w:sz w:val="24"/>
                <w:szCs w:val="24"/>
              </w:rPr>
              <w:t>Татаркин А. Рыночная модель управления пространственным развитием Российской Федерации // Вестник Института экономики Российской академии наук. 2013. № 1. С. 55-75.</w:t>
            </w:r>
          </w:p>
          <w:p w:rsidR="003E200E" w:rsidRPr="009D0705" w:rsidRDefault="003E200E" w:rsidP="003E200E">
            <w:pPr>
              <w:pStyle w:val="a5"/>
              <w:numPr>
                <w:ilvl w:val="0"/>
                <w:numId w:val="3"/>
              </w:numPr>
              <w:jc w:val="both"/>
              <w:rPr>
                <w:rFonts w:ascii="Times New Roman" w:hAnsi="Times New Roman"/>
                <w:sz w:val="24"/>
                <w:szCs w:val="24"/>
              </w:rPr>
            </w:pPr>
            <w:r w:rsidRPr="009D0705">
              <w:rPr>
                <w:rFonts w:ascii="Times New Roman" w:hAnsi="Times New Roman"/>
                <w:sz w:val="24"/>
                <w:szCs w:val="24"/>
              </w:rPr>
              <w:t>Татаркин А.И., Макарова И.В., Петров А.П., Аверина Л.М.</w:t>
            </w:r>
            <w:r w:rsidRPr="009D0705">
              <w:rPr>
                <w:sz w:val="24"/>
                <w:szCs w:val="24"/>
              </w:rPr>
              <w:t xml:space="preserve"> </w:t>
            </w:r>
            <w:r w:rsidRPr="009D0705">
              <w:rPr>
                <w:rFonts w:ascii="Times New Roman" w:hAnsi="Times New Roman"/>
                <w:sz w:val="24"/>
                <w:szCs w:val="24"/>
              </w:rPr>
              <w:t xml:space="preserve">Особенности пространственного размещения производительных сил в </w:t>
            </w:r>
            <w:proofErr w:type="spellStart"/>
            <w:r w:rsidRPr="009D0705">
              <w:rPr>
                <w:rFonts w:ascii="Times New Roman" w:hAnsi="Times New Roman"/>
                <w:sz w:val="24"/>
                <w:szCs w:val="24"/>
              </w:rPr>
              <w:t>старопромышленном</w:t>
            </w:r>
            <w:proofErr w:type="spellEnd"/>
            <w:r w:rsidRPr="009D0705">
              <w:rPr>
                <w:rFonts w:ascii="Times New Roman" w:hAnsi="Times New Roman"/>
                <w:sz w:val="24"/>
                <w:szCs w:val="24"/>
              </w:rPr>
              <w:t xml:space="preserve"> регионе // Пространственная экономика. 2013. № 4. С. 28-43.</w:t>
            </w:r>
          </w:p>
          <w:p w:rsidR="003E200E" w:rsidRDefault="003E200E" w:rsidP="003E200E">
            <w:pPr>
              <w:pStyle w:val="a5"/>
              <w:numPr>
                <w:ilvl w:val="0"/>
                <w:numId w:val="3"/>
              </w:numPr>
              <w:jc w:val="both"/>
              <w:rPr>
                <w:rFonts w:ascii="Times New Roman" w:hAnsi="Times New Roman"/>
                <w:sz w:val="24"/>
                <w:szCs w:val="24"/>
              </w:rPr>
            </w:pPr>
            <w:r w:rsidRPr="00E94612">
              <w:rPr>
                <w:rFonts w:ascii="Times New Roman" w:hAnsi="Times New Roman"/>
                <w:sz w:val="24"/>
                <w:szCs w:val="24"/>
              </w:rPr>
              <w:t>Важенина И.С., Важенин С.Г., Сухих В.В. Образ пространства в контексте хозяйственного освоения территории // Региональная экономика: теория и практика. 2012. № 31. С. 2-7.</w:t>
            </w:r>
          </w:p>
          <w:p w:rsidR="003E200E" w:rsidRPr="00E94612" w:rsidRDefault="003E200E" w:rsidP="003E200E">
            <w:pPr>
              <w:pStyle w:val="a5"/>
              <w:numPr>
                <w:ilvl w:val="0"/>
                <w:numId w:val="3"/>
              </w:numPr>
              <w:jc w:val="both"/>
              <w:rPr>
                <w:rFonts w:ascii="Times New Roman" w:hAnsi="Times New Roman"/>
                <w:sz w:val="24"/>
                <w:szCs w:val="24"/>
              </w:rPr>
            </w:pPr>
            <w:r w:rsidRPr="00E94612">
              <w:rPr>
                <w:rFonts w:ascii="Times New Roman" w:hAnsi="Times New Roman"/>
                <w:sz w:val="24"/>
                <w:szCs w:val="24"/>
              </w:rPr>
              <w:t xml:space="preserve">Важенин С.Г., Важенина И.С., </w:t>
            </w:r>
            <w:proofErr w:type="spellStart"/>
            <w:r w:rsidRPr="00E94612">
              <w:rPr>
                <w:rFonts w:ascii="Times New Roman" w:hAnsi="Times New Roman"/>
                <w:sz w:val="24"/>
                <w:szCs w:val="24"/>
              </w:rPr>
              <w:t>Атнагулова</w:t>
            </w:r>
            <w:proofErr w:type="spellEnd"/>
            <w:r w:rsidRPr="00E94612">
              <w:rPr>
                <w:rFonts w:ascii="Times New Roman" w:hAnsi="Times New Roman"/>
                <w:sz w:val="24"/>
                <w:szCs w:val="24"/>
              </w:rPr>
              <w:t xml:space="preserve"> Д.М. Позиционирование конкурентной разведки в экономическом пространстве // Журнал экономической теории. 2012. № 1. С. 42-50.</w:t>
            </w:r>
          </w:p>
          <w:p w:rsidR="003E200E" w:rsidRDefault="003E200E" w:rsidP="003E200E">
            <w:pPr>
              <w:pStyle w:val="a5"/>
              <w:numPr>
                <w:ilvl w:val="0"/>
                <w:numId w:val="3"/>
              </w:numPr>
              <w:jc w:val="both"/>
              <w:rPr>
                <w:rFonts w:ascii="Times New Roman" w:hAnsi="Times New Roman"/>
                <w:sz w:val="24"/>
                <w:szCs w:val="24"/>
              </w:rPr>
            </w:pPr>
            <w:r w:rsidRPr="00190DE1">
              <w:rPr>
                <w:rFonts w:ascii="Times New Roman" w:hAnsi="Times New Roman"/>
                <w:sz w:val="24"/>
                <w:szCs w:val="24"/>
              </w:rPr>
              <w:t>Татаркин А.И.</w:t>
            </w:r>
            <w:r>
              <w:rPr>
                <w:rFonts w:ascii="Times New Roman" w:hAnsi="Times New Roman"/>
                <w:sz w:val="24"/>
                <w:szCs w:val="24"/>
              </w:rPr>
              <w:t xml:space="preserve"> </w:t>
            </w:r>
            <w:r w:rsidRPr="00190DE1">
              <w:rPr>
                <w:rFonts w:ascii="Times New Roman" w:hAnsi="Times New Roman"/>
                <w:sz w:val="24"/>
                <w:szCs w:val="24"/>
              </w:rPr>
              <w:t>Конкурентная активность территорий в пространственном развитии Российской Федерации</w:t>
            </w:r>
            <w:r>
              <w:rPr>
                <w:rFonts w:ascii="Times New Roman" w:hAnsi="Times New Roman"/>
                <w:sz w:val="24"/>
                <w:szCs w:val="24"/>
              </w:rPr>
              <w:t xml:space="preserve"> // </w:t>
            </w:r>
            <w:r w:rsidRPr="00190DE1">
              <w:rPr>
                <w:rFonts w:ascii="Times New Roman" w:hAnsi="Times New Roman"/>
                <w:sz w:val="24"/>
                <w:szCs w:val="24"/>
              </w:rPr>
              <w:t>Экономика и управление. 2012. № 11 (85). С. 20-29.</w:t>
            </w:r>
          </w:p>
          <w:p w:rsidR="00E35398" w:rsidRPr="00D54CC1" w:rsidRDefault="003E200E" w:rsidP="003E200E">
            <w:pPr>
              <w:pStyle w:val="a5"/>
              <w:numPr>
                <w:ilvl w:val="0"/>
                <w:numId w:val="3"/>
              </w:numPr>
              <w:jc w:val="both"/>
              <w:rPr>
                <w:rFonts w:ascii="Times New Roman" w:hAnsi="Times New Roman"/>
                <w:sz w:val="20"/>
                <w:szCs w:val="28"/>
              </w:rPr>
            </w:pPr>
            <w:r w:rsidRPr="00190DE1">
              <w:rPr>
                <w:rFonts w:ascii="Times New Roman" w:hAnsi="Times New Roman"/>
                <w:sz w:val="24"/>
                <w:szCs w:val="24"/>
              </w:rPr>
              <w:t>Татаркин А.И. Формирование региональных институтов пространственного развития Российской Федерации // Экономические и социальные перемены: факты, тенденции, прогноз. 2012. № 6 (24). С. 42-59.</w:t>
            </w:r>
          </w:p>
        </w:tc>
      </w:tr>
    </w:tbl>
    <w:p w:rsidR="004530EC" w:rsidRDefault="004530EC" w:rsidP="00F43425">
      <w:r w:rsidRPr="004530EC">
        <w:lastRenderedPageBreak/>
        <w:t xml:space="preserve"> </w:t>
      </w:r>
    </w:p>
    <w:p w:rsidR="00777AF8" w:rsidRDefault="00777AF8" w:rsidP="00F43425"/>
    <w:p w:rsidR="00700288" w:rsidRDefault="00700288" w:rsidP="00F43425"/>
    <w:sectPr w:rsidR="00700288" w:rsidSect="00F43425">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3BA"/>
    <w:multiLevelType w:val="hybridMultilevel"/>
    <w:tmpl w:val="9A12493E"/>
    <w:lvl w:ilvl="0" w:tplc="24CE4560">
      <w:start w:val="1"/>
      <w:numFmt w:val="decimal"/>
      <w:lvlText w:val="%1."/>
      <w:lvlJc w:val="left"/>
      <w:pPr>
        <w:ind w:left="720" w:hanging="360"/>
      </w:pPr>
      <w:rPr>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76F21"/>
    <w:multiLevelType w:val="hybridMultilevel"/>
    <w:tmpl w:val="6B46DB72"/>
    <w:lvl w:ilvl="0" w:tplc="FCA4D19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74776"/>
    <w:multiLevelType w:val="hybridMultilevel"/>
    <w:tmpl w:val="D70217D0"/>
    <w:lvl w:ilvl="0" w:tplc="0EAC222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12C9C"/>
    <w:multiLevelType w:val="hybridMultilevel"/>
    <w:tmpl w:val="8698F422"/>
    <w:lvl w:ilvl="0" w:tplc="B130EE2A">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nsid w:val="18733840"/>
    <w:multiLevelType w:val="hybridMultilevel"/>
    <w:tmpl w:val="6B46DB72"/>
    <w:lvl w:ilvl="0" w:tplc="FCA4D19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95AD5"/>
    <w:multiLevelType w:val="hybridMultilevel"/>
    <w:tmpl w:val="F056AA4E"/>
    <w:lvl w:ilvl="0" w:tplc="F98AA9D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E05DF"/>
    <w:multiLevelType w:val="hybridMultilevel"/>
    <w:tmpl w:val="401AB76A"/>
    <w:lvl w:ilvl="0" w:tplc="E49AA90C">
      <w:start w:val="1"/>
      <w:numFmt w:val="decimal"/>
      <w:lvlText w:val="%1."/>
      <w:lvlJc w:val="left"/>
      <w:pPr>
        <w:ind w:left="720" w:hanging="360"/>
      </w:pPr>
      <w:rPr>
        <w:i w:val="0"/>
        <w:color w:val="auto"/>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FC6595"/>
    <w:multiLevelType w:val="hybridMultilevel"/>
    <w:tmpl w:val="84AC3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01648"/>
    <w:rsid w:val="00007229"/>
    <w:rsid w:val="00010632"/>
    <w:rsid w:val="000409AB"/>
    <w:rsid w:val="00041C5B"/>
    <w:rsid w:val="00044282"/>
    <w:rsid w:val="000C5CE8"/>
    <w:rsid w:val="00143F0B"/>
    <w:rsid w:val="00170148"/>
    <w:rsid w:val="001821B6"/>
    <w:rsid w:val="00187133"/>
    <w:rsid w:val="00190DE1"/>
    <w:rsid w:val="001D5F17"/>
    <w:rsid w:val="002068A8"/>
    <w:rsid w:val="00212C10"/>
    <w:rsid w:val="0022087C"/>
    <w:rsid w:val="002225EC"/>
    <w:rsid w:val="002374D2"/>
    <w:rsid w:val="00252D37"/>
    <w:rsid w:val="0028646C"/>
    <w:rsid w:val="002B5A7A"/>
    <w:rsid w:val="002C7B85"/>
    <w:rsid w:val="002E7AD2"/>
    <w:rsid w:val="003036F1"/>
    <w:rsid w:val="003170CE"/>
    <w:rsid w:val="00334CD5"/>
    <w:rsid w:val="00337852"/>
    <w:rsid w:val="00342C5A"/>
    <w:rsid w:val="00357D21"/>
    <w:rsid w:val="00380C13"/>
    <w:rsid w:val="003B31CA"/>
    <w:rsid w:val="003E200E"/>
    <w:rsid w:val="00400C28"/>
    <w:rsid w:val="00410CB9"/>
    <w:rsid w:val="004168A3"/>
    <w:rsid w:val="00442791"/>
    <w:rsid w:val="004460C1"/>
    <w:rsid w:val="0045137F"/>
    <w:rsid w:val="004530EC"/>
    <w:rsid w:val="00455AE3"/>
    <w:rsid w:val="00461F79"/>
    <w:rsid w:val="00481224"/>
    <w:rsid w:val="00493239"/>
    <w:rsid w:val="004E0251"/>
    <w:rsid w:val="005101A3"/>
    <w:rsid w:val="00533B63"/>
    <w:rsid w:val="00551783"/>
    <w:rsid w:val="00563C47"/>
    <w:rsid w:val="00594F0A"/>
    <w:rsid w:val="005C7557"/>
    <w:rsid w:val="00625F4D"/>
    <w:rsid w:val="006303EF"/>
    <w:rsid w:val="00655914"/>
    <w:rsid w:val="0067544B"/>
    <w:rsid w:val="006D513B"/>
    <w:rsid w:val="006D5AAC"/>
    <w:rsid w:val="006E6719"/>
    <w:rsid w:val="006F663A"/>
    <w:rsid w:val="00700288"/>
    <w:rsid w:val="00701648"/>
    <w:rsid w:val="007104A0"/>
    <w:rsid w:val="007603FF"/>
    <w:rsid w:val="00763A25"/>
    <w:rsid w:val="00777AF8"/>
    <w:rsid w:val="00782187"/>
    <w:rsid w:val="007D4763"/>
    <w:rsid w:val="007D5EE6"/>
    <w:rsid w:val="007E56FF"/>
    <w:rsid w:val="008373FB"/>
    <w:rsid w:val="00863261"/>
    <w:rsid w:val="00864C7C"/>
    <w:rsid w:val="00886693"/>
    <w:rsid w:val="008A23B9"/>
    <w:rsid w:val="008B3807"/>
    <w:rsid w:val="008D1AF0"/>
    <w:rsid w:val="008E07E0"/>
    <w:rsid w:val="00907069"/>
    <w:rsid w:val="00977888"/>
    <w:rsid w:val="009B53BC"/>
    <w:rsid w:val="009B550D"/>
    <w:rsid w:val="009D0705"/>
    <w:rsid w:val="009D3B21"/>
    <w:rsid w:val="009D444E"/>
    <w:rsid w:val="009E6D7C"/>
    <w:rsid w:val="00A65C1B"/>
    <w:rsid w:val="00A76D49"/>
    <w:rsid w:val="00A76D8C"/>
    <w:rsid w:val="00AA5C71"/>
    <w:rsid w:val="00AB079F"/>
    <w:rsid w:val="00AB1CB2"/>
    <w:rsid w:val="00AB5079"/>
    <w:rsid w:val="00AE5768"/>
    <w:rsid w:val="00B012BB"/>
    <w:rsid w:val="00B25746"/>
    <w:rsid w:val="00B706D6"/>
    <w:rsid w:val="00B910E4"/>
    <w:rsid w:val="00B92BF1"/>
    <w:rsid w:val="00BA02DE"/>
    <w:rsid w:val="00BA47A6"/>
    <w:rsid w:val="00BF023C"/>
    <w:rsid w:val="00BF5527"/>
    <w:rsid w:val="00BF664C"/>
    <w:rsid w:val="00C415E8"/>
    <w:rsid w:val="00C5560C"/>
    <w:rsid w:val="00C83154"/>
    <w:rsid w:val="00C85990"/>
    <w:rsid w:val="00CC76D5"/>
    <w:rsid w:val="00CF1F05"/>
    <w:rsid w:val="00D31A2A"/>
    <w:rsid w:val="00D54CC1"/>
    <w:rsid w:val="00D66C09"/>
    <w:rsid w:val="00D70105"/>
    <w:rsid w:val="00DA6934"/>
    <w:rsid w:val="00DA7E6C"/>
    <w:rsid w:val="00E01CE0"/>
    <w:rsid w:val="00E13F93"/>
    <w:rsid w:val="00E17063"/>
    <w:rsid w:val="00E35398"/>
    <w:rsid w:val="00E44133"/>
    <w:rsid w:val="00E44971"/>
    <w:rsid w:val="00E57627"/>
    <w:rsid w:val="00E6383D"/>
    <w:rsid w:val="00EA0538"/>
    <w:rsid w:val="00EA7AB0"/>
    <w:rsid w:val="00EB57E5"/>
    <w:rsid w:val="00EB5B3C"/>
    <w:rsid w:val="00EE65B8"/>
    <w:rsid w:val="00EF5AC0"/>
    <w:rsid w:val="00F17D91"/>
    <w:rsid w:val="00F43425"/>
    <w:rsid w:val="00F50DDA"/>
    <w:rsid w:val="00F808FE"/>
    <w:rsid w:val="00FE6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373FB"/>
  </w:style>
  <w:style w:type="paragraph" w:styleId="a4">
    <w:name w:val="Normal (Web)"/>
    <w:basedOn w:val="a"/>
    <w:uiPriority w:val="99"/>
    <w:semiHidden/>
    <w:unhideWhenUsed/>
    <w:rsid w:val="00F17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l-code">
    <w:name w:val="postal-code"/>
    <w:basedOn w:val="a0"/>
    <w:rsid w:val="00F17D91"/>
  </w:style>
  <w:style w:type="character" w:customStyle="1" w:styleId="locality">
    <w:name w:val="locality"/>
    <w:basedOn w:val="a0"/>
    <w:rsid w:val="00F17D91"/>
  </w:style>
  <w:style w:type="character" w:customStyle="1" w:styleId="street-address">
    <w:name w:val="street-address"/>
    <w:basedOn w:val="a0"/>
    <w:rsid w:val="00F17D91"/>
  </w:style>
  <w:style w:type="paragraph" w:styleId="a5">
    <w:name w:val="List Paragraph"/>
    <w:aliases w:val="ПАРАГРАФ"/>
    <w:basedOn w:val="a"/>
    <w:uiPriority w:val="99"/>
    <w:qFormat/>
    <w:rsid w:val="00AE5768"/>
    <w:pPr>
      <w:ind w:left="720"/>
      <w:contextualSpacing/>
    </w:pPr>
    <w:rPr>
      <w:rFonts w:ascii="Calibri" w:eastAsia="Times New Roman" w:hAnsi="Calibri" w:cs="Times New Roman"/>
    </w:rPr>
  </w:style>
  <w:style w:type="character" w:styleId="a6">
    <w:name w:val="Hyperlink"/>
    <w:basedOn w:val="a0"/>
    <w:uiPriority w:val="99"/>
    <w:unhideWhenUsed/>
    <w:rsid w:val="00334CD5"/>
    <w:rPr>
      <w:color w:val="0000FF" w:themeColor="hyperlink"/>
      <w:u w:val="single"/>
    </w:rPr>
  </w:style>
  <w:style w:type="paragraph" w:styleId="a7">
    <w:name w:val="footnote text"/>
    <w:aliases w:val="single space,Текст сноски Знак Знак,Текст сноски Знак Знак Знак,Текст сноски Знак Знак Знак Знак Знак,Текст сноски Знак Знак Знак Знак1 Знак,Текст сноски Знак Знак Знак Знак Знак Знак Знак Знак,Текст сноски1,Знак3 Знак"/>
    <w:basedOn w:val="a"/>
    <w:link w:val="a8"/>
    <w:uiPriority w:val="99"/>
    <w:rsid w:val="00212C10"/>
    <w:pPr>
      <w:spacing w:after="0" w:line="240" w:lineRule="auto"/>
    </w:pPr>
    <w:rPr>
      <w:rFonts w:ascii="Calibri" w:eastAsia="Times New Roman" w:hAnsi="Calibri" w:cs="Times New Roman"/>
      <w:sz w:val="20"/>
      <w:szCs w:val="20"/>
    </w:rPr>
  </w:style>
  <w:style w:type="character" w:customStyle="1" w:styleId="a8">
    <w:name w:val="Текст сноски Знак"/>
    <w:aliases w:val="single space Знак,Текст сноски Знак Знак Знак1,Текст сноски Знак Знак Знак Знак,Текст сноски Знак Знак Знак Знак Знак Знак,Текст сноски Знак Знак Знак Знак1 Знак Знак,Текст сноски Знак Знак Знак Знак Знак Знак Знак Знак Знак"/>
    <w:basedOn w:val="a0"/>
    <w:link w:val="a7"/>
    <w:uiPriority w:val="99"/>
    <w:rsid w:val="00212C10"/>
    <w:rPr>
      <w:rFonts w:ascii="Calibri" w:eastAsia="Times New Roman" w:hAnsi="Calibri" w:cs="Times New Roman"/>
      <w:sz w:val="20"/>
      <w:szCs w:val="20"/>
    </w:rPr>
  </w:style>
  <w:style w:type="paragraph" w:styleId="a9">
    <w:name w:val="Balloon Text"/>
    <w:basedOn w:val="a"/>
    <w:link w:val="aa"/>
    <w:uiPriority w:val="99"/>
    <w:semiHidden/>
    <w:unhideWhenUsed/>
    <w:rsid w:val="007D47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47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543189">
      <w:bodyDiv w:val="1"/>
      <w:marLeft w:val="0"/>
      <w:marRight w:val="0"/>
      <w:marTop w:val="0"/>
      <w:marBottom w:val="0"/>
      <w:divBdr>
        <w:top w:val="none" w:sz="0" w:space="0" w:color="auto"/>
        <w:left w:val="none" w:sz="0" w:space="0" w:color="auto"/>
        <w:bottom w:val="none" w:sz="0" w:space="0" w:color="auto"/>
        <w:right w:val="none" w:sz="0" w:space="0" w:color="auto"/>
      </w:divBdr>
      <w:divsChild>
        <w:div w:id="626935205">
          <w:marLeft w:val="0"/>
          <w:marRight w:val="0"/>
          <w:marTop w:val="0"/>
          <w:marBottom w:val="0"/>
          <w:divBdr>
            <w:top w:val="none" w:sz="0" w:space="0" w:color="auto"/>
            <w:left w:val="none" w:sz="0" w:space="0" w:color="auto"/>
            <w:bottom w:val="none" w:sz="0" w:space="0" w:color="auto"/>
            <w:right w:val="none" w:sz="0" w:space="0" w:color="auto"/>
          </w:divBdr>
        </w:div>
      </w:divsChild>
    </w:div>
    <w:div w:id="554849921">
      <w:bodyDiv w:val="1"/>
      <w:marLeft w:val="0"/>
      <w:marRight w:val="0"/>
      <w:marTop w:val="0"/>
      <w:marBottom w:val="0"/>
      <w:divBdr>
        <w:top w:val="none" w:sz="0" w:space="0" w:color="auto"/>
        <w:left w:val="none" w:sz="0" w:space="0" w:color="auto"/>
        <w:bottom w:val="none" w:sz="0" w:space="0" w:color="auto"/>
        <w:right w:val="none" w:sz="0" w:space="0" w:color="auto"/>
      </w:divBdr>
      <w:divsChild>
        <w:div w:id="1582522560">
          <w:marLeft w:val="0"/>
          <w:marRight w:val="0"/>
          <w:marTop w:val="0"/>
          <w:marBottom w:val="0"/>
          <w:divBdr>
            <w:top w:val="none" w:sz="0" w:space="0" w:color="auto"/>
            <w:left w:val="none" w:sz="0" w:space="0" w:color="auto"/>
            <w:bottom w:val="none" w:sz="0" w:space="0" w:color="auto"/>
            <w:right w:val="none" w:sz="0" w:space="0" w:color="auto"/>
          </w:divBdr>
        </w:div>
      </w:divsChild>
    </w:div>
    <w:div w:id="705105388">
      <w:bodyDiv w:val="1"/>
      <w:marLeft w:val="0"/>
      <w:marRight w:val="0"/>
      <w:marTop w:val="0"/>
      <w:marBottom w:val="0"/>
      <w:divBdr>
        <w:top w:val="none" w:sz="0" w:space="0" w:color="auto"/>
        <w:left w:val="none" w:sz="0" w:space="0" w:color="auto"/>
        <w:bottom w:val="none" w:sz="0" w:space="0" w:color="auto"/>
        <w:right w:val="none" w:sz="0" w:space="0" w:color="auto"/>
      </w:divBdr>
      <w:divsChild>
        <w:div w:id="129638413">
          <w:marLeft w:val="0"/>
          <w:marRight w:val="0"/>
          <w:marTop w:val="0"/>
          <w:marBottom w:val="0"/>
          <w:divBdr>
            <w:top w:val="none" w:sz="0" w:space="0" w:color="auto"/>
            <w:left w:val="none" w:sz="0" w:space="0" w:color="auto"/>
            <w:bottom w:val="none" w:sz="0" w:space="0" w:color="auto"/>
            <w:right w:val="none" w:sz="0" w:space="0" w:color="auto"/>
          </w:divBdr>
        </w:div>
      </w:divsChild>
    </w:div>
    <w:div w:id="840118320">
      <w:bodyDiv w:val="1"/>
      <w:marLeft w:val="0"/>
      <w:marRight w:val="0"/>
      <w:marTop w:val="0"/>
      <w:marBottom w:val="0"/>
      <w:divBdr>
        <w:top w:val="none" w:sz="0" w:space="0" w:color="auto"/>
        <w:left w:val="none" w:sz="0" w:space="0" w:color="auto"/>
        <w:bottom w:val="none" w:sz="0" w:space="0" w:color="auto"/>
        <w:right w:val="none" w:sz="0" w:space="0" w:color="auto"/>
      </w:divBdr>
      <w:divsChild>
        <w:div w:id="1326787536">
          <w:marLeft w:val="0"/>
          <w:marRight w:val="0"/>
          <w:marTop w:val="0"/>
          <w:marBottom w:val="0"/>
          <w:divBdr>
            <w:top w:val="none" w:sz="0" w:space="0" w:color="auto"/>
            <w:left w:val="none" w:sz="0" w:space="0" w:color="auto"/>
            <w:bottom w:val="none" w:sz="0" w:space="0" w:color="auto"/>
            <w:right w:val="none" w:sz="0" w:space="0" w:color="auto"/>
          </w:divBdr>
        </w:div>
      </w:divsChild>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290404676">
      <w:bodyDiv w:val="1"/>
      <w:marLeft w:val="0"/>
      <w:marRight w:val="0"/>
      <w:marTop w:val="0"/>
      <w:marBottom w:val="0"/>
      <w:divBdr>
        <w:top w:val="none" w:sz="0" w:space="0" w:color="auto"/>
        <w:left w:val="none" w:sz="0" w:space="0" w:color="auto"/>
        <w:bottom w:val="none" w:sz="0" w:space="0" w:color="auto"/>
        <w:right w:val="none" w:sz="0" w:space="0" w:color="auto"/>
      </w:divBdr>
      <w:divsChild>
        <w:div w:id="744303809">
          <w:marLeft w:val="0"/>
          <w:marRight w:val="0"/>
          <w:marTop w:val="0"/>
          <w:marBottom w:val="0"/>
          <w:divBdr>
            <w:top w:val="none" w:sz="0" w:space="0" w:color="auto"/>
            <w:left w:val="none" w:sz="0" w:space="0" w:color="auto"/>
            <w:bottom w:val="none" w:sz="0" w:space="0" w:color="auto"/>
            <w:right w:val="none" w:sz="0" w:space="0" w:color="auto"/>
          </w:divBdr>
        </w:div>
      </w:divsChild>
    </w:div>
    <w:div w:id="1368796349">
      <w:bodyDiv w:val="1"/>
      <w:marLeft w:val="0"/>
      <w:marRight w:val="0"/>
      <w:marTop w:val="0"/>
      <w:marBottom w:val="0"/>
      <w:divBdr>
        <w:top w:val="none" w:sz="0" w:space="0" w:color="auto"/>
        <w:left w:val="none" w:sz="0" w:space="0" w:color="auto"/>
        <w:bottom w:val="none" w:sz="0" w:space="0" w:color="auto"/>
        <w:right w:val="none" w:sz="0" w:space="0" w:color="auto"/>
      </w:divBdr>
      <w:divsChild>
        <w:div w:id="90664337">
          <w:marLeft w:val="0"/>
          <w:marRight w:val="0"/>
          <w:marTop w:val="0"/>
          <w:marBottom w:val="0"/>
          <w:divBdr>
            <w:top w:val="none" w:sz="0" w:space="0" w:color="auto"/>
            <w:left w:val="none" w:sz="0" w:space="0" w:color="auto"/>
            <w:bottom w:val="none" w:sz="0" w:space="0" w:color="auto"/>
            <w:right w:val="none" w:sz="0" w:space="0" w:color="auto"/>
          </w:divBdr>
        </w:div>
        <w:div w:id="1883667837">
          <w:marLeft w:val="0"/>
          <w:marRight w:val="0"/>
          <w:marTop w:val="0"/>
          <w:marBottom w:val="0"/>
          <w:divBdr>
            <w:top w:val="none" w:sz="0" w:space="0" w:color="auto"/>
            <w:left w:val="none" w:sz="0" w:space="0" w:color="auto"/>
            <w:bottom w:val="none" w:sz="0" w:space="0" w:color="auto"/>
            <w:right w:val="none" w:sz="0" w:space="0" w:color="auto"/>
          </w:divBdr>
        </w:div>
      </w:divsChild>
    </w:div>
    <w:div w:id="1413117244">
      <w:bodyDiv w:val="1"/>
      <w:marLeft w:val="0"/>
      <w:marRight w:val="0"/>
      <w:marTop w:val="0"/>
      <w:marBottom w:val="0"/>
      <w:divBdr>
        <w:top w:val="none" w:sz="0" w:space="0" w:color="auto"/>
        <w:left w:val="none" w:sz="0" w:space="0" w:color="auto"/>
        <w:bottom w:val="none" w:sz="0" w:space="0" w:color="auto"/>
        <w:right w:val="none" w:sz="0" w:space="0" w:color="auto"/>
      </w:divBdr>
      <w:divsChild>
        <w:div w:id="2097172028">
          <w:marLeft w:val="0"/>
          <w:marRight w:val="0"/>
          <w:marTop w:val="0"/>
          <w:marBottom w:val="0"/>
          <w:divBdr>
            <w:top w:val="none" w:sz="0" w:space="0" w:color="auto"/>
            <w:left w:val="none" w:sz="0" w:space="0" w:color="auto"/>
            <w:bottom w:val="none" w:sz="0" w:space="0" w:color="auto"/>
            <w:right w:val="none" w:sz="0" w:space="0" w:color="auto"/>
          </w:divBdr>
        </w:div>
      </w:divsChild>
    </w:div>
    <w:div w:id="1550217624">
      <w:bodyDiv w:val="1"/>
      <w:marLeft w:val="0"/>
      <w:marRight w:val="0"/>
      <w:marTop w:val="0"/>
      <w:marBottom w:val="0"/>
      <w:divBdr>
        <w:top w:val="none" w:sz="0" w:space="0" w:color="auto"/>
        <w:left w:val="none" w:sz="0" w:space="0" w:color="auto"/>
        <w:bottom w:val="none" w:sz="0" w:space="0" w:color="auto"/>
        <w:right w:val="none" w:sz="0" w:space="0" w:color="auto"/>
      </w:divBdr>
      <w:divsChild>
        <w:div w:id="908658607">
          <w:marLeft w:val="0"/>
          <w:marRight w:val="0"/>
          <w:marTop w:val="0"/>
          <w:marBottom w:val="0"/>
          <w:divBdr>
            <w:top w:val="none" w:sz="0" w:space="0" w:color="auto"/>
            <w:left w:val="none" w:sz="0" w:space="0" w:color="auto"/>
            <w:bottom w:val="none" w:sz="0" w:space="0" w:color="auto"/>
            <w:right w:val="none" w:sz="0" w:space="0" w:color="auto"/>
          </w:divBdr>
        </w:div>
      </w:divsChild>
    </w:div>
    <w:div w:id="1643656626">
      <w:bodyDiv w:val="1"/>
      <w:marLeft w:val="0"/>
      <w:marRight w:val="0"/>
      <w:marTop w:val="0"/>
      <w:marBottom w:val="0"/>
      <w:divBdr>
        <w:top w:val="none" w:sz="0" w:space="0" w:color="auto"/>
        <w:left w:val="none" w:sz="0" w:space="0" w:color="auto"/>
        <w:bottom w:val="none" w:sz="0" w:space="0" w:color="auto"/>
        <w:right w:val="none" w:sz="0" w:space="0" w:color="auto"/>
      </w:divBdr>
      <w:divsChild>
        <w:div w:id="1740907428">
          <w:marLeft w:val="0"/>
          <w:marRight w:val="0"/>
          <w:marTop w:val="0"/>
          <w:marBottom w:val="0"/>
          <w:divBdr>
            <w:top w:val="none" w:sz="0" w:space="0" w:color="auto"/>
            <w:left w:val="none" w:sz="0" w:space="0" w:color="auto"/>
            <w:bottom w:val="none" w:sz="0" w:space="0" w:color="auto"/>
            <w:right w:val="none" w:sz="0" w:space="0" w:color="auto"/>
          </w:divBdr>
        </w:div>
        <w:div w:id="1510676967">
          <w:marLeft w:val="0"/>
          <w:marRight w:val="0"/>
          <w:marTop w:val="0"/>
          <w:marBottom w:val="0"/>
          <w:divBdr>
            <w:top w:val="none" w:sz="0" w:space="0" w:color="auto"/>
            <w:left w:val="none" w:sz="0" w:space="0" w:color="auto"/>
            <w:bottom w:val="none" w:sz="0" w:space="0" w:color="auto"/>
            <w:right w:val="none" w:sz="0" w:space="0" w:color="auto"/>
          </w:divBdr>
        </w:div>
      </w:divsChild>
    </w:div>
    <w:div w:id="1648314338">
      <w:bodyDiv w:val="1"/>
      <w:marLeft w:val="0"/>
      <w:marRight w:val="0"/>
      <w:marTop w:val="0"/>
      <w:marBottom w:val="0"/>
      <w:divBdr>
        <w:top w:val="none" w:sz="0" w:space="0" w:color="auto"/>
        <w:left w:val="none" w:sz="0" w:space="0" w:color="auto"/>
        <w:bottom w:val="none" w:sz="0" w:space="0" w:color="auto"/>
        <w:right w:val="none" w:sz="0" w:space="0" w:color="auto"/>
      </w:divBdr>
    </w:div>
    <w:div w:id="1955749913">
      <w:bodyDiv w:val="1"/>
      <w:marLeft w:val="0"/>
      <w:marRight w:val="0"/>
      <w:marTop w:val="0"/>
      <w:marBottom w:val="0"/>
      <w:divBdr>
        <w:top w:val="none" w:sz="0" w:space="0" w:color="auto"/>
        <w:left w:val="none" w:sz="0" w:space="0" w:color="auto"/>
        <w:bottom w:val="none" w:sz="0" w:space="0" w:color="auto"/>
        <w:right w:val="none" w:sz="0" w:space="0" w:color="auto"/>
      </w:divBdr>
    </w:div>
    <w:div w:id="20319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rf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41C33-D58F-45CC-984C-857BFC78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cp:lastPrinted>2016-06-22T12:17:00Z</cp:lastPrinted>
  <dcterms:created xsi:type="dcterms:W3CDTF">2016-06-22T12:17:00Z</dcterms:created>
  <dcterms:modified xsi:type="dcterms:W3CDTF">2016-06-22T12:17:00Z</dcterms:modified>
</cp:coreProperties>
</file>