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ACC" w:rsidRDefault="00C53836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ACC" w:rsidRPr="00A1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 человеческих ресурсов </w:t>
      </w:r>
    </w:p>
    <w:p w:rsidR="005D1D69" w:rsidRDefault="00A15ACC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(HR – бизнес-партнер)</w:t>
      </w:r>
    </w:p>
    <w:p w:rsidR="005D1D69" w:rsidRDefault="005D1D69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ACC" w:rsidRPr="00A15ACC" w:rsidRDefault="00807AFF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49B" w:rsidRPr="0046649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15ACC" w:rsidRPr="00A15ACC">
        <w:rPr>
          <w:rFonts w:ascii="Times New Roman" w:hAnsi="Times New Roman" w:cs="Times New Roman"/>
          <w:sz w:val="28"/>
          <w:szCs w:val="28"/>
        </w:rPr>
        <w:t>Адаптация персонала, как инструмент снижения текучести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2.</w:t>
      </w:r>
      <w:r w:rsidRPr="00A15ACC">
        <w:rPr>
          <w:rFonts w:ascii="Times New Roman" w:hAnsi="Times New Roman" w:cs="Times New Roman"/>
          <w:sz w:val="28"/>
          <w:szCs w:val="28"/>
        </w:rPr>
        <w:tab/>
        <w:t>Аттестация, как инструмент развития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3.</w:t>
      </w:r>
      <w:r w:rsidRPr="00A15ACC">
        <w:rPr>
          <w:rFonts w:ascii="Times New Roman" w:hAnsi="Times New Roman" w:cs="Times New Roman"/>
          <w:sz w:val="28"/>
          <w:szCs w:val="28"/>
        </w:rPr>
        <w:tab/>
        <w:t>Внедрение эффективных контрактов в образовательных организациях на примере УрГЭУ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4.</w:t>
      </w:r>
      <w:r w:rsidRPr="00A15ACC">
        <w:rPr>
          <w:rFonts w:ascii="Times New Roman" w:hAnsi="Times New Roman" w:cs="Times New Roman"/>
          <w:sz w:val="28"/>
          <w:szCs w:val="28"/>
        </w:rPr>
        <w:tab/>
        <w:t>Модернизация методики стимулирования труда менеджеров банковской сферы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5.</w:t>
      </w:r>
      <w:r w:rsidRPr="00A15ACC">
        <w:rPr>
          <w:rFonts w:ascii="Times New Roman" w:hAnsi="Times New Roman" w:cs="Times New Roman"/>
          <w:sz w:val="28"/>
          <w:szCs w:val="28"/>
        </w:rPr>
        <w:tab/>
        <w:t>Оптимизация затрат на персонал на металлургическом предприятии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6.</w:t>
      </w:r>
      <w:r w:rsidRPr="00A15ACC">
        <w:rPr>
          <w:rFonts w:ascii="Times New Roman" w:hAnsi="Times New Roman" w:cs="Times New Roman"/>
          <w:sz w:val="28"/>
          <w:szCs w:val="28"/>
        </w:rPr>
        <w:tab/>
        <w:t>Планирование трудовой карьеры на предприятии в условиях кризиса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7.</w:t>
      </w:r>
      <w:r w:rsidRPr="00A15ACC">
        <w:rPr>
          <w:rFonts w:ascii="Times New Roman" w:hAnsi="Times New Roman" w:cs="Times New Roman"/>
          <w:sz w:val="28"/>
          <w:szCs w:val="28"/>
        </w:rPr>
        <w:tab/>
        <w:t>Повышение вовлеченности линейных руководителей через оценку эффективности их профессиональной деятельности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8.</w:t>
      </w:r>
      <w:r w:rsidRPr="00A15ACC">
        <w:rPr>
          <w:rFonts w:ascii="Times New Roman" w:hAnsi="Times New Roman" w:cs="Times New Roman"/>
          <w:sz w:val="28"/>
          <w:szCs w:val="28"/>
        </w:rPr>
        <w:tab/>
        <w:t>Повышение эффективности труда на горнодобывающем предприятии через оптимизацию организационной структуры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9.</w:t>
      </w:r>
      <w:r w:rsidRPr="00A15ACC">
        <w:rPr>
          <w:rFonts w:ascii="Times New Roman" w:hAnsi="Times New Roman" w:cs="Times New Roman"/>
          <w:sz w:val="28"/>
          <w:szCs w:val="28"/>
        </w:rPr>
        <w:tab/>
        <w:t>Развитие бизнес-системы управления предприятием за счёт вовлечения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10.</w:t>
      </w:r>
      <w:r w:rsidRPr="00A15ACC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стимулирования в сельском хозяйстве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11.</w:t>
      </w:r>
      <w:r w:rsidRPr="00A15ACC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модели привлечения и закрепления молодежи в организации в условиях </w:t>
      </w:r>
      <w:proofErr w:type="spellStart"/>
      <w:r w:rsidRPr="00A15A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12.</w:t>
      </w:r>
      <w:r w:rsidRPr="00A15ACC">
        <w:rPr>
          <w:rFonts w:ascii="Times New Roman" w:hAnsi="Times New Roman" w:cs="Times New Roman"/>
          <w:sz w:val="28"/>
          <w:szCs w:val="28"/>
        </w:rPr>
        <w:tab/>
        <w:t>Управление эффективностью труда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13.</w:t>
      </w:r>
      <w:r w:rsidRPr="00A15ACC">
        <w:rPr>
          <w:rFonts w:ascii="Times New Roman" w:hAnsi="Times New Roman" w:cs="Times New Roman"/>
          <w:sz w:val="28"/>
          <w:szCs w:val="28"/>
        </w:rPr>
        <w:tab/>
        <w:t>Инструменты управления рабочим временем персонала как фактор роста эффективности труда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14.</w:t>
      </w:r>
      <w:r w:rsidRPr="00A15ACC">
        <w:rPr>
          <w:rFonts w:ascii="Times New Roman" w:hAnsi="Times New Roman" w:cs="Times New Roman"/>
          <w:sz w:val="28"/>
          <w:szCs w:val="28"/>
        </w:rPr>
        <w:tab/>
        <w:t>Модернизация профессионального обучения по рабочим профессиям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15.</w:t>
      </w:r>
      <w:r w:rsidRPr="00A15ACC">
        <w:rPr>
          <w:rFonts w:ascii="Times New Roman" w:hAnsi="Times New Roman" w:cs="Times New Roman"/>
          <w:sz w:val="28"/>
          <w:szCs w:val="28"/>
        </w:rPr>
        <w:tab/>
        <w:t>Мотивация и стимулирование труда персонала на производстве стальных конструкций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16.</w:t>
      </w:r>
      <w:r w:rsidRPr="00A15ACC">
        <w:rPr>
          <w:rFonts w:ascii="Times New Roman" w:hAnsi="Times New Roman" w:cs="Times New Roman"/>
          <w:sz w:val="28"/>
          <w:szCs w:val="28"/>
        </w:rPr>
        <w:tab/>
        <w:t>Обеспечение непрерывного потока соискателей в системе подбора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17.</w:t>
      </w:r>
      <w:r w:rsidRPr="00A15ACC">
        <w:rPr>
          <w:rFonts w:ascii="Times New Roman" w:hAnsi="Times New Roman" w:cs="Times New Roman"/>
          <w:sz w:val="28"/>
          <w:szCs w:val="28"/>
        </w:rPr>
        <w:tab/>
        <w:t>Повышение производительности труда персонала ИТ-Компании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18.</w:t>
      </w:r>
      <w:r w:rsidRPr="00A15ACC">
        <w:rPr>
          <w:rFonts w:ascii="Times New Roman" w:hAnsi="Times New Roman" w:cs="Times New Roman"/>
          <w:sz w:val="28"/>
          <w:szCs w:val="28"/>
        </w:rPr>
        <w:tab/>
        <w:t>Повышение эффективности оперативного управления персоналом цеха сборки гражданской продукции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19.</w:t>
      </w:r>
      <w:r w:rsidRPr="00A15ACC">
        <w:rPr>
          <w:rFonts w:ascii="Times New Roman" w:hAnsi="Times New Roman" w:cs="Times New Roman"/>
          <w:sz w:val="28"/>
          <w:szCs w:val="28"/>
        </w:rPr>
        <w:tab/>
        <w:t>Построение эффективной премиальной системы в компании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20.</w:t>
      </w:r>
      <w:r w:rsidRPr="00A15ACC">
        <w:rPr>
          <w:rFonts w:ascii="Times New Roman" w:hAnsi="Times New Roman" w:cs="Times New Roman"/>
          <w:sz w:val="28"/>
          <w:szCs w:val="28"/>
        </w:rPr>
        <w:tab/>
        <w:t>Пути повышения эффективного использования человеческих ресурсов на предприятии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21.</w:t>
      </w:r>
      <w:r w:rsidRPr="00A15ACC">
        <w:rPr>
          <w:rFonts w:ascii="Times New Roman" w:hAnsi="Times New Roman" w:cs="Times New Roman"/>
          <w:sz w:val="28"/>
          <w:szCs w:val="28"/>
        </w:rPr>
        <w:tab/>
        <w:t>Разработка и внедрение модели компетенций в оценку кадрового резерва руководителей на предприятии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22.</w:t>
      </w:r>
      <w:r w:rsidRPr="00A15ACC">
        <w:rPr>
          <w:rFonts w:ascii="Times New Roman" w:hAnsi="Times New Roman" w:cs="Times New Roman"/>
          <w:sz w:val="28"/>
          <w:szCs w:val="28"/>
        </w:rPr>
        <w:tab/>
        <w:t>Разработка направлений повышения эффективности мотивации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23.</w:t>
      </w:r>
      <w:r w:rsidRPr="00A15ACC">
        <w:rPr>
          <w:rFonts w:ascii="Times New Roman" w:hAnsi="Times New Roman" w:cs="Times New Roman"/>
          <w:sz w:val="28"/>
          <w:szCs w:val="28"/>
        </w:rPr>
        <w:tab/>
        <w:t>Совершенствование системы обучения технического персонала</w:t>
      </w:r>
    </w:p>
    <w:p w:rsidR="00A15ACC" w:rsidRPr="00A15ACC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24.</w:t>
      </w:r>
      <w:r w:rsidRPr="00A15ACC">
        <w:rPr>
          <w:rFonts w:ascii="Times New Roman" w:hAnsi="Times New Roman" w:cs="Times New Roman"/>
          <w:sz w:val="28"/>
          <w:szCs w:val="28"/>
        </w:rPr>
        <w:tab/>
        <w:t>Управление формированием и развитием кадрового резерва промышленного предприятия</w:t>
      </w:r>
    </w:p>
    <w:p w:rsidR="00807AFF" w:rsidRPr="00C172B7" w:rsidRDefault="00A15ACC" w:rsidP="00A1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CC">
        <w:rPr>
          <w:rFonts w:ascii="Times New Roman" w:hAnsi="Times New Roman" w:cs="Times New Roman"/>
          <w:sz w:val="28"/>
          <w:szCs w:val="28"/>
        </w:rPr>
        <w:t>25.</w:t>
      </w:r>
      <w:r w:rsidRPr="00A15ACC">
        <w:rPr>
          <w:rFonts w:ascii="Times New Roman" w:hAnsi="Times New Roman" w:cs="Times New Roman"/>
          <w:sz w:val="28"/>
          <w:szCs w:val="28"/>
        </w:rPr>
        <w:tab/>
        <w:t>Цифровое преобразование области управления персоналом на предприятии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649B"/>
    <w:rsid w:val="0049752C"/>
    <w:rsid w:val="00521B15"/>
    <w:rsid w:val="005576C3"/>
    <w:rsid w:val="005D1D69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15ACC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39A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2023-09-19T05:22:00Z</dcterms:created>
  <dcterms:modified xsi:type="dcterms:W3CDTF">2023-09-19T05:22:00Z</dcterms:modified>
</cp:coreProperties>
</file>