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="0068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43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.03.0</w:t>
      </w:r>
      <w:r w:rsidR="0059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Туризм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836" w:rsidRDefault="00C53836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Туризм</w:t>
      </w:r>
    </w:p>
    <w:p w:rsidR="00807AFF" w:rsidRDefault="00807AFF" w:rsidP="001D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2FD" w:rsidRPr="005972FD" w:rsidRDefault="00807AFF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00BD" w:rsidRPr="003900B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972FD" w:rsidRPr="005972FD">
        <w:rPr>
          <w:rFonts w:ascii="Times New Roman" w:hAnsi="Times New Roman" w:cs="Times New Roman"/>
          <w:sz w:val="28"/>
          <w:szCs w:val="28"/>
        </w:rPr>
        <w:t>Автоматизация бизнес-процессов туристского предприятия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Анализ направлений участия российских туристских компаний в глобальных процессах формирования мирового рынка </w:t>
      </w:r>
      <w:proofErr w:type="spellStart"/>
      <w:r w:rsidRPr="005972FD">
        <w:rPr>
          <w:rFonts w:ascii="Times New Roman" w:hAnsi="Times New Roman" w:cs="Times New Roman"/>
          <w:sz w:val="28"/>
          <w:szCs w:val="28"/>
        </w:rPr>
        <w:t>туруслуг</w:t>
      </w:r>
      <w:proofErr w:type="spellEnd"/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3.</w:t>
      </w:r>
      <w:r w:rsidRPr="005972FD">
        <w:rPr>
          <w:rFonts w:ascii="Times New Roman" w:hAnsi="Times New Roman" w:cs="Times New Roman"/>
          <w:sz w:val="28"/>
          <w:szCs w:val="28"/>
        </w:rPr>
        <w:tab/>
        <w:t>Анализ природного наследия города с целью разработки тематических экскурсии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Анализ рекреационного потенциала туристского района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5.</w:t>
      </w:r>
      <w:r w:rsidRPr="005972FD">
        <w:rPr>
          <w:rFonts w:ascii="Times New Roman" w:hAnsi="Times New Roman" w:cs="Times New Roman"/>
          <w:sz w:val="28"/>
          <w:szCs w:val="28"/>
        </w:rPr>
        <w:tab/>
        <w:t>Анализ состояния и тенденции развития рынка туристских услуг на региональном уровне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6.</w:t>
      </w:r>
      <w:r w:rsidRPr="005972FD">
        <w:rPr>
          <w:rFonts w:ascii="Times New Roman" w:hAnsi="Times New Roman" w:cs="Times New Roman"/>
          <w:sz w:val="28"/>
          <w:szCs w:val="28"/>
        </w:rPr>
        <w:tab/>
        <w:t>Анализ тенденций развития концепций маркетинга в сфере социально-культурного сервиса и туризма в условиях российского рынка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7.</w:t>
      </w:r>
      <w:r w:rsidRPr="005972FD">
        <w:rPr>
          <w:rFonts w:ascii="Times New Roman" w:hAnsi="Times New Roman" w:cs="Times New Roman"/>
          <w:sz w:val="28"/>
          <w:szCs w:val="28"/>
        </w:rPr>
        <w:tab/>
        <w:t>Анализ туристского потенциала Свердловской области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8.</w:t>
      </w:r>
      <w:r w:rsidRPr="005972FD">
        <w:rPr>
          <w:rFonts w:ascii="Times New Roman" w:hAnsi="Times New Roman" w:cs="Times New Roman"/>
          <w:sz w:val="28"/>
          <w:szCs w:val="28"/>
        </w:rPr>
        <w:tab/>
        <w:t>Взаимодействие предприятий туризма для продвижения территорий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9.</w:t>
      </w:r>
      <w:r w:rsidRPr="005972FD">
        <w:rPr>
          <w:rFonts w:ascii="Times New Roman" w:hAnsi="Times New Roman" w:cs="Times New Roman"/>
          <w:sz w:val="28"/>
          <w:szCs w:val="28"/>
        </w:rPr>
        <w:tab/>
        <w:t>Возможности адаптации и применения успешных мировых практик в сфере туризма на территории Свердловской области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10.</w:t>
      </w:r>
      <w:r w:rsidRPr="005972FD">
        <w:rPr>
          <w:rFonts w:ascii="Times New Roman" w:hAnsi="Times New Roman" w:cs="Times New Roman"/>
          <w:sz w:val="28"/>
          <w:szCs w:val="28"/>
        </w:rPr>
        <w:tab/>
        <w:t>Выставки-продажи как эффективный метод сбыта туристских услуг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11.</w:t>
      </w:r>
      <w:r w:rsidRPr="005972FD">
        <w:rPr>
          <w:rFonts w:ascii="Times New Roman" w:hAnsi="Times New Roman" w:cs="Times New Roman"/>
          <w:sz w:val="28"/>
          <w:szCs w:val="28"/>
        </w:rPr>
        <w:tab/>
        <w:t>Диверсификация туристической деятельности в условиях макроэкономической нестабильности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12.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Индивидуальный </w:t>
      </w:r>
      <w:proofErr w:type="spellStart"/>
      <w:r w:rsidRPr="005972FD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5972FD">
        <w:rPr>
          <w:rFonts w:ascii="Times New Roman" w:hAnsi="Times New Roman" w:cs="Times New Roman"/>
          <w:sz w:val="28"/>
          <w:szCs w:val="28"/>
        </w:rPr>
        <w:t xml:space="preserve"> как средство продвижения в профессиональной сфере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13.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Интуиция как фактор принятия организационных решений в туризме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14.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Исследование потенциала музеев как ресурса развития культурно-познавательного туризма в регионе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15.</w:t>
      </w:r>
      <w:r w:rsidRPr="005972FD">
        <w:rPr>
          <w:rFonts w:ascii="Times New Roman" w:hAnsi="Times New Roman" w:cs="Times New Roman"/>
          <w:sz w:val="28"/>
          <w:szCs w:val="28"/>
        </w:rPr>
        <w:tab/>
        <w:t>Исследование этнокультурных традиций как точки туристского интереса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16.</w:t>
      </w:r>
      <w:r w:rsidRPr="005972FD">
        <w:rPr>
          <w:rFonts w:ascii="Times New Roman" w:hAnsi="Times New Roman" w:cs="Times New Roman"/>
          <w:sz w:val="28"/>
          <w:szCs w:val="28"/>
        </w:rPr>
        <w:tab/>
        <w:t>Ключевые факторы успеха на предприятиях социально-культурного сервиса и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17.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Комплексный экономический анализ деятельности туристской организации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18.</w:t>
      </w:r>
      <w:r w:rsidRPr="005972FD">
        <w:rPr>
          <w:rFonts w:ascii="Times New Roman" w:hAnsi="Times New Roman" w:cs="Times New Roman"/>
          <w:sz w:val="28"/>
          <w:szCs w:val="28"/>
        </w:rPr>
        <w:tab/>
        <w:t>Конфессиональный туризм как перспективный сегмент мирового туристского рынка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19.</w:t>
      </w:r>
      <w:r w:rsidRPr="005972FD">
        <w:rPr>
          <w:rFonts w:ascii="Times New Roman" w:hAnsi="Times New Roman" w:cs="Times New Roman"/>
          <w:sz w:val="28"/>
          <w:szCs w:val="28"/>
        </w:rPr>
        <w:tab/>
        <w:t>Корпоративная культура как условие повышения конкурентоспособности туристской организации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20.</w:t>
      </w:r>
      <w:r w:rsidRPr="005972FD">
        <w:rPr>
          <w:rFonts w:ascii="Times New Roman" w:hAnsi="Times New Roman" w:cs="Times New Roman"/>
          <w:sz w:val="28"/>
          <w:szCs w:val="28"/>
        </w:rPr>
        <w:tab/>
        <w:t>Меры поддержки субъектов туристкой индустрии в субъектах Российской Федерации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21.</w:t>
      </w:r>
      <w:r w:rsidRPr="005972FD">
        <w:rPr>
          <w:rFonts w:ascii="Times New Roman" w:hAnsi="Times New Roman" w:cs="Times New Roman"/>
          <w:sz w:val="28"/>
          <w:szCs w:val="28"/>
        </w:rPr>
        <w:tab/>
        <w:t>Мониторинг и оптимизация финансово-экономических процессов на предприятиях индустрии гостеприимства и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22.</w:t>
      </w:r>
      <w:r w:rsidRPr="005972FD">
        <w:rPr>
          <w:rFonts w:ascii="Times New Roman" w:hAnsi="Times New Roman" w:cs="Times New Roman"/>
          <w:sz w:val="28"/>
          <w:szCs w:val="28"/>
        </w:rPr>
        <w:tab/>
        <w:t>Направления повышения качества автобусных туров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23.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Направления повышения качества круизов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24.</w:t>
      </w:r>
      <w:r w:rsidRPr="005972FD">
        <w:rPr>
          <w:rFonts w:ascii="Times New Roman" w:hAnsi="Times New Roman" w:cs="Times New Roman"/>
          <w:sz w:val="28"/>
          <w:szCs w:val="28"/>
        </w:rPr>
        <w:tab/>
        <w:t>Направления совершенствования деятельности по формированию туров в туристском предприятии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25.</w:t>
      </w:r>
      <w:r w:rsidRPr="005972FD">
        <w:rPr>
          <w:rFonts w:ascii="Times New Roman" w:hAnsi="Times New Roman" w:cs="Times New Roman"/>
          <w:sz w:val="28"/>
          <w:szCs w:val="28"/>
        </w:rPr>
        <w:tab/>
        <w:t>Направления совершенствования процесса обслуживания в туристском предприятии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26.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Обеспечение безопасности туристов на экскурсионных маршрутах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Обеспечение конкурентоспособности туристских услуг на основе их дифференциации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28.</w:t>
      </w:r>
      <w:r w:rsidRPr="005972FD">
        <w:rPr>
          <w:rFonts w:ascii="Times New Roman" w:hAnsi="Times New Roman" w:cs="Times New Roman"/>
          <w:sz w:val="28"/>
          <w:szCs w:val="28"/>
        </w:rPr>
        <w:tab/>
        <w:t>Особенности влияния социального имиджа страны на развитие индустрии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29.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Особенности запуска и развития инновационных компаний и </w:t>
      </w:r>
      <w:proofErr w:type="spellStart"/>
      <w:r w:rsidRPr="005972FD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5972FD">
        <w:rPr>
          <w:rFonts w:ascii="Times New Roman" w:hAnsi="Times New Roman" w:cs="Times New Roman"/>
          <w:sz w:val="28"/>
          <w:szCs w:val="28"/>
        </w:rPr>
        <w:t xml:space="preserve"> в туристской деятельности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30.</w:t>
      </w:r>
      <w:r w:rsidRPr="005972FD">
        <w:rPr>
          <w:rFonts w:ascii="Times New Roman" w:hAnsi="Times New Roman" w:cs="Times New Roman"/>
          <w:sz w:val="28"/>
          <w:szCs w:val="28"/>
        </w:rPr>
        <w:tab/>
        <w:t>Перспективы развития гастрономического туризма в Свердловской области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31.</w:t>
      </w:r>
      <w:r w:rsidRPr="005972FD">
        <w:rPr>
          <w:rFonts w:ascii="Times New Roman" w:hAnsi="Times New Roman" w:cs="Times New Roman"/>
          <w:sz w:val="28"/>
          <w:szCs w:val="28"/>
        </w:rPr>
        <w:tab/>
        <w:t>Перспективы развития сельского туризма в Свердловской области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32.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Повышение инвестиционной привлекательности туристской </w:t>
      </w:r>
      <w:proofErr w:type="spellStart"/>
      <w:r w:rsidRPr="005972FD">
        <w:rPr>
          <w:rFonts w:ascii="Times New Roman" w:hAnsi="Times New Roman" w:cs="Times New Roman"/>
          <w:sz w:val="28"/>
          <w:szCs w:val="28"/>
        </w:rPr>
        <w:t>дестинации</w:t>
      </w:r>
      <w:proofErr w:type="spellEnd"/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33.</w:t>
      </w:r>
      <w:r w:rsidRPr="005972FD">
        <w:rPr>
          <w:rFonts w:ascii="Times New Roman" w:hAnsi="Times New Roman" w:cs="Times New Roman"/>
          <w:sz w:val="28"/>
          <w:szCs w:val="28"/>
        </w:rPr>
        <w:tab/>
        <w:t>Повышение эффективности туристского предприятия путем совершенствования коммуникации персонала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34.</w:t>
      </w:r>
      <w:r w:rsidRPr="005972FD">
        <w:rPr>
          <w:rFonts w:ascii="Times New Roman" w:hAnsi="Times New Roman" w:cs="Times New Roman"/>
          <w:sz w:val="28"/>
          <w:szCs w:val="28"/>
        </w:rPr>
        <w:tab/>
        <w:t>Предпосылки развития туристкой инфраструктуры на удаленных территориях региона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35.</w:t>
      </w:r>
      <w:r w:rsidRPr="005972FD">
        <w:rPr>
          <w:rFonts w:ascii="Times New Roman" w:hAnsi="Times New Roman" w:cs="Times New Roman"/>
          <w:sz w:val="28"/>
          <w:szCs w:val="28"/>
        </w:rPr>
        <w:tab/>
        <w:t>Приоритетные направления развития туризма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36.</w:t>
      </w:r>
      <w:r w:rsidRPr="005972FD">
        <w:rPr>
          <w:rFonts w:ascii="Times New Roman" w:hAnsi="Times New Roman" w:cs="Times New Roman"/>
          <w:sz w:val="28"/>
          <w:szCs w:val="28"/>
        </w:rPr>
        <w:tab/>
        <w:t>Проблемы выбора программных продуктов для автоматизации деятельности турфирм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37.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Проектирование городского туристского пространства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38.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Проектирование культурно-познавательных программ с элементами анимации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39.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Проектирование туристских программ на основе использования анимационных технологий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40.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Проектирование туров на основе использования технологии инновационных предложений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41.</w:t>
      </w:r>
      <w:r w:rsidRPr="005972FD">
        <w:rPr>
          <w:rFonts w:ascii="Times New Roman" w:hAnsi="Times New Roman" w:cs="Times New Roman"/>
          <w:sz w:val="28"/>
          <w:szCs w:val="28"/>
        </w:rPr>
        <w:tab/>
        <w:t>Профессиональные выставки как элемент продвижения туристской организации на рынке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42.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Пути совершенствования рынка лечебно-оздоровительного туризма в регионе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43.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гастрономического туризма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44.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горнолыжного туризма на основе исследования рынка региона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45.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5972FD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5972FD">
        <w:rPr>
          <w:rFonts w:ascii="Times New Roman" w:hAnsi="Times New Roman" w:cs="Times New Roman"/>
          <w:sz w:val="28"/>
          <w:szCs w:val="28"/>
        </w:rPr>
        <w:t xml:space="preserve">-выставочной деятельности организации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46.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Развитие культурно-познавательного туризма в современных условиях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47.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молодёжного предпринимательства в сфере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48.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новых видов туризма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49.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5972FD">
        <w:rPr>
          <w:rFonts w:ascii="Times New Roman" w:hAnsi="Times New Roman" w:cs="Times New Roman"/>
          <w:sz w:val="28"/>
          <w:szCs w:val="28"/>
        </w:rPr>
        <w:t>оперейтинга</w:t>
      </w:r>
      <w:proofErr w:type="spellEnd"/>
      <w:r w:rsidRPr="005972FD">
        <w:rPr>
          <w:rFonts w:ascii="Times New Roman" w:hAnsi="Times New Roman" w:cs="Times New Roman"/>
          <w:sz w:val="28"/>
          <w:szCs w:val="28"/>
        </w:rPr>
        <w:t xml:space="preserve"> корпоративного туризма в турфирме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50.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паломнического туризма в Уральском регионе.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51.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персонала туристской организации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52.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рынка туристических услуг региона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53.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событийного туризма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54.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современной туристской инфраструктуры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55.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спортивного туризма в Уральском регионе.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56.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туризма как фактор продвижения Свердловской области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57.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Развитие экологического туризма в современных условиях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58.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Развитие экологического туризма и формирование туристского продукта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59.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брендовых туристских маршрутов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60.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деловой программы событийного мероприятия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61.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 обслуживания корпоративных клиентов с использованием элементов анимации в современных условиях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62.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культурно-познавательного тура в регионе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63.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обслуживания туристов на основе анализа туристско-рекреационных ресурсов в современных условиях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lastRenderedPageBreak/>
        <w:t>64.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программы по повышению эффективности рекламной деятельности туристского предприятия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65.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повышения конкурентоспособности турагентства в современных условиях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66.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программы развития сельского туризма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67.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программы развития событийного туризма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68.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стимулирования сбыта как условия повышения эффективности маркетинговой деятельности турфирмы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69.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программы стимулирования сбыта туристских услуг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70.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экологического туристского маршрута на основе анализа туристских ресурсов региона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71.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рекламных материалов с целью продвижения туристского агентства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72.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рекомендаций по изучению мотивации и потребительского поведения на предприятиях туризма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73.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рекомендаций по обеспечению безопасности туристов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74.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рекомендаций по применению </w:t>
      </w:r>
      <w:proofErr w:type="spellStart"/>
      <w:r w:rsidRPr="005972FD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Pr="005972FD">
        <w:rPr>
          <w:rFonts w:ascii="Times New Roman" w:hAnsi="Times New Roman" w:cs="Times New Roman"/>
          <w:sz w:val="28"/>
          <w:szCs w:val="28"/>
        </w:rPr>
        <w:t xml:space="preserve"> подхода на предприятиях туризма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75.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рекомендаций по продвижению туристских продуктов посредством коммуникаций в форумах и социальных блогах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76.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рекомендаций по формированию взаимоотношений с клиентами предприятий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77.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рекомендаций по формированию и применению программ лояльности клиентов в туризме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78.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рекомендаций по формированию и развитию маршрутов массового самодеятельного туризма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79.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Разработка рекомендаций по формированию программ развития музеев в городах России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80.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технологий брэндинга в туристском предприятии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81.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туристских анимационных программ для школьников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82.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туристских программ для детей на основе использования событийных мероприятий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83.</w:t>
      </w:r>
      <w:r w:rsidRPr="005972FD">
        <w:rPr>
          <w:rFonts w:ascii="Times New Roman" w:hAnsi="Times New Roman" w:cs="Times New Roman"/>
          <w:sz w:val="28"/>
          <w:szCs w:val="28"/>
        </w:rPr>
        <w:tab/>
        <w:t>Разработка турпродукта для туристов с ограниченными возможностями с использованием туристского потенциала региона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84.</w:t>
      </w:r>
      <w:r w:rsidRPr="005972FD">
        <w:rPr>
          <w:rFonts w:ascii="Times New Roman" w:hAnsi="Times New Roman" w:cs="Times New Roman"/>
          <w:sz w:val="28"/>
          <w:szCs w:val="28"/>
        </w:rPr>
        <w:tab/>
        <w:t>Рациональные и иррациональные аспекты поведения потребителя в индустрии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85.</w:t>
      </w:r>
      <w:r w:rsidRPr="005972FD">
        <w:rPr>
          <w:rFonts w:ascii="Times New Roman" w:hAnsi="Times New Roman" w:cs="Times New Roman"/>
          <w:sz w:val="28"/>
          <w:szCs w:val="28"/>
        </w:rPr>
        <w:tab/>
        <w:t>Роль и специфика геоинформационных систем в туризме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86.</w:t>
      </w:r>
      <w:r w:rsidRPr="005972FD">
        <w:rPr>
          <w:rFonts w:ascii="Times New Roman" w:hAnsi="Times New Roman" w:cs="Times New Roman"/>
          <w:sz w:val="28"/>
          <w:szCs w:val="28"/>
        </w:rPr>
        <w:tab/>
        <w:t>Роль спортивных клубов в развитии детско-юношеского и молодежного туризма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87.</w:t>
      </w:r>
      <w:r w:rsidRPr="005972FD">
        <w:rPr>
          <w:rFonts w:ascii="Times New Roman" w:hAnsi="Times New Roman" w:cs="Times New Roman"/>
          <w:sz w:val="28"/>
          <w:szCs w:val="28"/>
        </w:rPr>
        <w:tab/>
        <w:t>Роль традиций в принятии управленческих решений в индустрии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88.</w:t>
      </w:r>
      <w:r w:rsidRPr="005972FD">
        <w:rPr>
          <w:rFonts w:ascii="Times New Roman" w:hAnsi="Times New Roman" w:cs="Times New Roman"/>
          <w:sz w:val="28"/>
          <w:szCs w:val="28"/>
        </w:rPr>
        <w:tab/>
        <w:t>Сетевые формы предпринимательства в туристской индустрии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89.</w:t>
      </w:r>
      <w:r w:rsidRPr="005972FD">
        <w:rPr>
          <w:rFonts w:ascii="Times New Roman" w:hAnsi="Times New Roman" w:cs="Times New Roman"/>
          <w:sz w:val="28"/>
          <w:szCs w:val="28"/>
        </w:rPr>
        <w:tab/>
        <w:t>Событийное мероприятие как путь повышения туристской привлекательности региона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90.</w:t>
      </w:r>
      <w:r w:rsidRPr="005972FD">
        <w:rPr>
          <w:rFonts w:ascii="Times New Roman" w:hAnsi="Times New Roman" w:cs="Times New Roman"/>
          <w:sz w:val="28"/>
          <w:szCs w:val="28"/>
        </w:rPr>
        <w:tab/>
        <w:t>Событийный туризм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91.</w:t>
      </w:r>
      <w:r w:rsidRPr="005972FD">
        <w:rPr>
          <w:rFonts w:ascii="Times New Roman" w:hAnsi="Times New Roman" w:cs="Times New Roman"/>
          <w:sz w:val="28"/>
          <w:szCs w:val="28"/>
        </w:rPr>
        <w:tab/>
        <w:t>Событийный туризм как способ продвижения региона на рынке внутреннего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92.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ассортиментной политики туристской организации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93.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деятельности по обслуживанию деловых туристов в гостиничном предприятии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lastRenderedPageBreak/>
        <w:t>94.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мер государственной поддержки внутреннего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95.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организации технологических процессов в туристском предприятии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96.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рекламной деятельности туроператора в современных условиях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97.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рынка водных круизов региона и разработка нового туристского продукта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98.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рынка культурно-познавательных услуг региона и разработка нового туристского продукта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99.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рынка лечебно-оздоровительных услуг региона и разработка нового туристского продукта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100.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рынка паломнических услуг региона и разработка нового туристского продукта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101.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Совершенствование туристского потенциала региона и разработка нового туристского продукта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102.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Современные подходы к формированию и продажам турпродукта на основе использования современных информационных технологий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103.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Современные проблемы управления российским туризмом на региональном уровне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104.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Современные формы малого предпринимательства туризме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105.</w:t>
      </w:r>
      <w:r w:rsidRPr="005972FD">
        <w:rPr>
          <w:rFonts w:ascii="Times New Roman" w:hAnsi="Times New Roman" w:cs="Times New Roman"/>
          <w:sz w:val="28"/>
          <w:szCs w:val="28"/>
        </w:rPr>
        <w:tab/>
        <w:t>Современные формы продвижения в туризме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106.</w:t>
      </w:r>
      <w:r w:rsidRPr="005972FD">
        <w:rPr>
          <w:rFonts w:ascii="Times New Roman" w:hAnsi="Times New Roman" w:cs="Times New Roman"/>
          <w:sz w:val="28"/>
          <w:szCs w:val="28"/>
        </w:rPr>
        <w:tab/>
        <w:t>Социально-психологические аспекты управления в туризме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107.</w:t>
      </w:r>
      <w:r w:rsidRPr="005972FD">
        <w:rPr>
          <w:rFonts w:ascii="Times New Roman" w:hAnsi="Times New Roman" w:cs="Times New Roman"/>
          <w:sz w:val="28"/>
          <w:szCs w:val="28"/>
        </w:rPr>
        <w:tab/>
        <w:t>Технологии управления проектами в туризме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108.</w:t>
      </w:r>
      <w:r w:rsidRPr="005972FD">
        <w:rPr>
          <w:rFonts w:ascii="Times New Roman" w:hAnsi="Times New Roman" w:cs="Times New Roman"/>
          <w:sz w:val="28"/>
          <w:szCs w:val="28"/>
        </w:rPr>
        <w:tab/>
        <w:t>Увеличение сбыта туристских услуг на основе франчайзинга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109.</w:t>
      </w:r>
      <w:r w:rsidRPr="005972FD">
        <w:rPr>
          <w:rFonts w:ascii="Times New Roman" w:hAnsi="Times New Roman" w:cs="Times New Roman"/>
          <w:sz w:val="28"/>
          <w:szCs w:val="28"/>
        </w:rPr>
        <w:tab/>
        <w:t>Управление клиентским опытом в индустрии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110.</w:t>
      </w:r>
      <w:r w:rsidRPr="005972FD">
        <w:rPr>
          <w:rFonts w:ascii="Times New Roman" w:hAnsi="Times New Roman" w:cs="Times New Roman"/>
          <w:sz w:val="28"/>
          <w:szCs w:val="28"/>
        </w:rPr>
        <w:tab/>
        <w:t xml:space="preserve">Формирование имиджа туристского предприятия средствами PR- технологий и рекламы 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111.</w:t>
      </w:r>
      <w:r w:rsidRPr="005972FD">
        <w:rPr>
          <w:rFonts w:ascii="Times New Roman" w:hAnsi="Times New Roman" w:cs="Times New Roman"/>
          <w:sz w:val="28"/>
          <w:szCs w:val="28"/>
        </w:rPr>
        <w:tab/>
        <w:t>Формирование индивидуального бренда туристской организации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112.</w:t>
      </w:r>
      <w:r w:rsidRPr="005972FD">
        <w:rPr>
          <w:rFonts w:ascii="Times New Roman" w:hAnsi="Times New Roman" w:cs="Times New Roman"/>
          <w:sz w:val="28"/>
          <w:szCs w:val="28"/>
        </w:rPr>
        <w:tab/>
        <w:t>Формирование туристско-рекреационных кластеров в регионе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113.</w:t>
      </w:r>
      <w:r w:rsidRPr="00597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72FD">
        <w:rPr>
          <w:rFonts w:ascii="Times New Roman" w:hAnsi="Times New Roman" w:cs="Times New Roman"/>
          <w:sz w:val="28"/>
          <w:szCs w:val="28"/>
        </w:rPr>
        <w:t>Франчайзинг</w:t>
      </w:r>
      <w:proofErr w:type="spellEnd"/>
      <w:r w:rsidRPr="005972FD">
        <w:rPr>
          <w:rFonts w:ascii="Times New Roman" w:hAnsi="Times New Roman" w:cs="Times New Roman"/>
          <w:sz w:val="28"/>
          <w:szCs w:val="28"/>
        </w:rPr>
        <w:t xml:space="preserve"> как стратегия развития компании в индустрии туризма</w:t>
      </w:r>
    </w:p>
    <w:p w:rsidR="005972FD" w:rsidRPr="005972FD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114.</w:t>
      </w:r>
      <w:r w:rsidRPr="005972FD">
        <w:rPr>
          <w:rFonts w:ascii="Times New Roman" w:hAnsi="Times New Roman" w:cs="Times New Roman"/>
          <w:sz w:val="28"/>
          <w:szCs w:val="28"/>
        </w:rPr>
        <w:tab/>
        <w:t>Этические проблемы в сфере туризма и пути их решения</w:t>
      </w:r>
    </w:p>
    <w:p w:rsidR="00807AFF" w:rsidRPr="00C172B7" w:rsidRDefault="005972FD" w:rsidP="0059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D">
        <w:rPr>
          <w:rFonts w:ascii="Times New Roman" w:hAnsi="Times New Roman" w:cs="Times New Roman"/>
          <w:sz w:val="28"/>
          <w:szCs w:val="28"/>
        </w:rPr>
        <w:t>115.</w:t>
      </w:r>
      <w:r w:rsidRPr="005972FD">
        <w:rPr>
          <w:rFonts w:ascii="Times New Roman" w:hAnsi="Times New Roman" w:cs="Times New Roman"/>
          <w:sz w:val="28"/>
          <w:szCs w:val="28"/>
        </w:rPr>
        <w:tab/>
        <w:t>Эффективные формы управления современными предприятиями в туристской индустрии</w:t>
      </w:r>
    </w:p>
    <w:sectPr w:rsidR="00807AFF" w:rsidRPr="00C172B7" w:rsidSect="00087C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44F1"/>
    <w:multiLevelType w:val="multilevel"/>
    <w:tmpl w:val="0AF8225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54F2E"/>
    <w:multiLevelType w:val="hybridMultilevel"/>
    <w:tmpl w:val="ADAAE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C4E"/>
    <w:multiLevelType w:val="multilevel"/>
    <w:tmpl w:val="6B58814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240E5752"/>
    <w:multiLevelType w:val="hybridMultilevel"/>
    <w:tmpl w:val="472E1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1C4901"/>
    <w:multiLevelType w:val="hybridMultilevel"/>
    <w:tmpl w:val="C1A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E4C78"/>
    <w:multiLevelType w:val="hybridMultilevel"/>
    <w:tmpl w:val="AA983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1610EC"/>
    <w:multiLevelType w:val="multilevel"/>
    <w:tmpl w:val="C7267F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407A8E"/>
    <w:multiLevelType w:val="multilevel"/>
    <w:tmpl w:val="D18C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183DEE"/>
    <w:multiLevelType w:val="hybridMultilevel"/>
    <w:tmpl w:val="4D4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0E8F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C7962"/>
    <w:multiLevelType w:val="multilevel"/>
    <w:tmpl w:val="0196109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E0803"/>
    <w:multiLevelType w:val="multilevel"/>
    <w:tmpl w:val="2832931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479D2"/>
    <w:multiLevelType w:val="hybridMultilevel"/>
    <w:tmpl w:val="7FD8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BC1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A"/>
    <w:rsid w:val="00087CF3"/>
    <w:rsid w:val="000F5DAA"/>
    <w:rsid w:val="000F6079"/>
    <w:rsid w:val="00140314"/>
    <w:rsid w:val="001D4EF3"/>
    <w:rsid w:val="002200DA"/>
    <w:rsid w:val="00314454"/>
    <w:rsid w:val="003900BD"/>
    <w:rsid w:val="00453A17"/>
    <w:rsid w:val="00462849"/>
    <w:rsid w:val="0049752C"/>
    <w:rsid w:val="00521B15"/>
    <w:rsid w:val="005576C3"/>
    <w:rsid w:val="005972FD"/>
    <w:rsid w:val="00645EDE"/>
    <w:rsid w:val="00680DBA"/>
    <w:rsid w:val="00693B9B"/>
    <w:rsid w:val="006C4C4F"/>
    <w:rsid w:val="00807AFF"/>
    <w:rsid w:val="008B0C53"/>
    <w:rsid w:val="008C04EC"/>
    <w:rsid w:val="00943C73"/>
    <w:rsid w:val="009A6C7B"/>
    <w:rsid w:val="00A106E8"/>
    <w:rsid w:val="00AA2309"/>
    <w:rsid w:val="00B962C6"/>
    <w:rsid w:val="00C172B7"/>
    <w:rsid w:val="00C53836"/>
    <w:rsid w:val="00CE1F5D"/>
    <w:rsid w:val="00D05D0A"/>
    <w:rsid w:val="00D56655"/>
    <w:rsid w:val="00D81254"/>
    <w:rsid w:val="00D8696C"/>
    <w:rsid w:val="00DD5C07"/>
    <w:rsid w:val="00E36B34"/>
    <w:rsid w:val="00EF0BD7"/>
    <w:rsid w:val="00E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85AA"/>
  <w15:chartTrackingRefBased/>
  <w15:docId w15:val="{ECA6B0F2-B68C-474E-B763-AB780EA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869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96C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numbering" w:customStyle="1" w:styleId="WW8Num3">
    <w:name w:val="WW8Num3"/>
    <w:basedOn w:val="a2"/>
    <w:rsid w:val="00C53836"/>
    <w:pPr>
      <w:numPr>
        <w:numId w:val="10"/>
      </w:numPr>
    </w:pPr>
  </w:style>
  <w:style w:type="numbering" w:customStyle="1" w:styleId="WW8Num31">
    <w:name w:val="WW8Num31"/>
    <w:basedOn w:val="a2"/>
    <w:rsid w:val="00C53836"/>
  </w:style>
  <w:style w:type="numbering" w:customStyle="1" w:styleId="WW8Num4">
    <w:name w:val="WW8Num4"/>
    <w:basedOn w:val="a2"/>
    <w:rsid w:val="009A6C7B"/>
    <w:pPr>
      <w:numPr>
        <w:numId w:val="12"/>
      </w:numPr>
    </w:pPr>
  </w:style>
  <w:style w:type="numbering" w:customStyle="1" w:styleId="WW8Num1">
    <w:name w:val="WW8Num1"/>
    <w:basedOn w:val="a2"/>
    <w:rsid w:val="00521B15"/>
    <w:pPr>
      <w:numPr>
        <w:numId w:val="14"/>
      </w:numPr>
    </w:pPr>
  </w:style>
  <w:style w:type="numbering" w:customStyle="1" w:styleId="WW8Num32">
    <w:name w:val="WW8Num32"/>
    <w:basedOn w:val="a2"/>
    <w:rsid w:val="00521B15"/>
  </w:style>
  <w:style w:type="numbering" w:customStyle="1" w:styleId="WWNum7">
    <w:name w:val="WWNum7"/>
    <w:basedOn w:val="a2"/>
    <w:rsid w:val="00B962C6"/>
    <w:pPr>
      <w:numPr>
        <w:numId w:val="17"/>
      </w:numPr>
    </w:pPr>
  </w:style>
  <w:style w:type="numbering" w:customStyle="1" w:styleId="WW8Num5">
    <w:name w:val="WW8Num5"/>
    <w:basedOn w:val="a2"/>
    <w:rsid w:val="00807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Баянкина Елена Юрьевна</cp:lastModifiedBy>
  <cp:revision>2</cp:revision>
  <dcterms:created xsi:type="dcterms:W3CDTF">2023-09-19T07:20:00Z</dcterms:created>
  <dcterms:modified xsi:type="dcterms:W3CDTF">2023-09-19T07:20:00Z</dcterms:modified>
</cp:coreProperties>
</file>