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B61" w:rsidRP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организации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61" w:rsidRPr="000E7B61" w:rsidRDefault="00807AFF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7B6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E7B61" w:rsidRPr="000E7B61">
        <w:rPr>
          <w:rFonts w:ascii="Times New Roman" w:hAnsi="Times New Roman" w:cs="Times New Roman"/>
          <w:sz w:val="28"/>
          <w:szCs w:val="28"/>
        </w:rPr>
        <w:t>Внедрение инновационного проекта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2.</w:t>
      </w:r>
      <w:r w:rsidRPr="000E7B61">
        <w:rPr>
          <w:rFonts w:ascii="Times New Roman" w:hAnsi="Times New Roman" w:cs="Times New Roman"/>
          <w:sz w:val="28"/>
          <w:szCs w:val="28"/>
        </w:rPr>
        <w:tab/>
        <w:t xml:space="preserve">Организация продвижения новой технологии 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3.</w:t>
      </w:r>
      <w:r w:rsidRPr="000E7B61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процессов принятия управленческих решений 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4.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управленческих решений на основе анализа финансово-хозяйственной деятельности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5.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процессов принятия эффективного управленческого решения по улучшению экономического состояния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6.</w:t>
      </w:r>
      <w:r w:rsidRPr="000E7B61">
        <w:rPr>
          <w:rFonts w:ascii="Times New Roman" w:hAnsi="Times New Roman" w:cs="Times New Roman"/>
          <w:sz w:val="28"/>
          <w:szCs w:val="28"/>
        </w:rPr>
        <w:tab/>
        <w:t>Пути повышения конкурентоспособности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7.</w:t>
      </w:r>
      <w:r w:rsidRPr="000E7B61">
        <w:rPr>
          <w:rFonts w:ascii="Times New Roman" w:hAnsi="Times New Roman" w:cs="Times New Roman"/>
          <w:sz w:val="28"/>
          <w:szCs w:val="28"/>
        </w:rPr>
        <w:tab/>
        <w:t>Пути повышения прибыли и рентабельности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8.</w:t>
      </w:r>
      <w:r w:rsidRPr="000E7B61">
        <w:rPr>
          <w:rFonts w:ascii="Times New Roman" w:hAnsi="Times New Roman" w:cs="Times New Roman"/>
          <w:sz w:val="28"/>
          <w:szCs w:val="28"/>
        </w:rPr>
        <w:tab/>
        <w:t>Пути повышения эффективности деятельности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9.</w:t>
      </w:r>
      <w:r w:rsidRPr="000E7B61">
        <w:rPr>
          <w:rFonts w:ascii="Times New Roman" w:hAnsi="Times New Roman" w:cs="Times New Roman"/>
          <w:sz w:val="28"/>
          <w:szCs w:val="28"/>
        </w:rPr>
        <w:tab/>
        <w:t>Пути увеличения объемов продаж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10.</w:t>
      </w:r>
      <w:r w:rsidRPr="000E7B61">
        <w:rPr>
          <w:rFonts w:ascii="Times New Roman" w:hAnsi="Times New Roman" w:cs="Times New Roman"/>
          <w:sz w:val="28"/>
          <w:szCs w:val="28"/>
        </w:rPr>
        <w:tab/>
        <w:t>Пути улучшения использования оборотных средств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11.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антикризисной программы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12.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 реализация бизнес- плана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13.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инвестиционного проекта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14.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инвестиционной стратегии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15.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 внедрение инновационного проекта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16.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стоимостного управления на предприятии (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>)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17.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управления по целям (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>)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18.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инновационной политики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19.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кадровой политики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20.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конкурентной стратегии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21.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маркетингового комплекса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22.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системы бюджетирования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23.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стратегии развития компании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24.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стратегии создания и развития промышленной парковой структуры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25.</w:t>
      </w:r>
      <w:r w:rsidRPr="000E7B61">
        <w:rPr>
          <w:rFonts w:ascii="Times New Roman" w:hAnsi="Times New Roman" w:cs="Times New Roman"/>
          <w:sz w:val="28"/>
          <w:szCs w:val="28"/>
        </w:rPr>
        <w:tab/>
        <w:t>Разработка стратегии сетевого взаимодействия субъектов предпринимательства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26.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маркетинговой деятельности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27.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организационной структуры управления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28.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организационно-экономических методов управления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29.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системы мотивации персонала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30.</w:t>
      </w:r>
      <w:r w:rsidRPr="000E7B61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персоналом на предприятии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31.</w:t>
      </w:r>
      <w:r w:rsidRPr="000E7B61">
        <w:rPr>
          <w:rFonts w:ascii="Times New Roman" w:hAnsi="Times New Roman" w:cs="Times New Roman"/>
          <w:sz w:val="28"/>
          <w:szCs w:val="28"/>
        </w:rPr>
        <w:tab/>
        <w:t>Управление инновационной деятельностью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32.</w:t>
      </w:r>
      <w:r w:rsidRPr="000E7B61">
        <w:rPr>
          <w:rFonts w:ascii="Times New Roman" w:hAnsi="Times New Roman" w:cs="Times New Roman"/>
          <w:sz w:val="28"/>
          <w:szCs w:val="28"/>
        </w:rPr>
        <w:tab/>
        <w:t>Управление конкурентоспособностью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33.</w:t>
      </w:r>
      <w:r w:rsidRPr="000E7B61">
        <w:rPr>
          <w:rFonts w:ascii="Times New Roman" w:hAnsi="Times New Roman" w:cs="Times New Roman"/>
          <w:sz w:val="28"/>
          <w:szCs w:val="28"/>
        </w:rPr>
        <w:tab/>
        <w:t>Управление мотивацией персонала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34.</w:t>
      </w:r>
      <w:r w:rsidRPr="000E7B61">
        <w:rPr>
          <w:rFonts w:ascii="Times New Roman" w:hAnsi="Times New Roman" w:cs="Times New Roman"/>
          <w:sz w:val="28"/>
          <w:szCs w:val="28"/>
        </w:rPr>
        <w:tab/>
        <w:t>Управление оборотными средствами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35.</w:t>
      </w:r>
      <w:r w:rsidRPr="000E7B61">
        <w:rPr>
          <w:rFonts w:ascii="Times New Roman" w:hAnsi="Times New Roman" w:cs="Times New Roman"/>
          <w:sz w:val="28"/>
          <w:szCs w:val="28"/>
        </w:rPr>
        <w:tab/>
        <w:t>Управление прибылью предприятия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36.</w:t>
      </w:r>
      <w:r w:rsidRPr="000E7B61">
        <w:rPr>
          <w:rFonts w:ascii="Times New Roman" w:hAnsi="Times New Roman" w:cs="Times New Roman"/>
          <w:sz w:val="28"/>
          <w:szCs w:val="28"/>
        </w:rPr>
        <w:tab/>
        <w:t xml:space="preserve">Управление организацией на основе </w:t>
      </w:r>
      <w:proofErr w:type="spellStart"/>
      <w:r w:rsidRPr="000E7B61">
        <w:rPr>
          <w:rFonts w:ascii="Times New Roman" w:hAnsi="Times New Roman" w:cs="Times New Roman"/>
          <w:sz w:val="28"/>
          <w:szCs w:val="28"/>
        </w:rPr>
        <w:t>стейкхолдерско</w:t>
      </w:r>
      <w:proofErr w:type="spellEnd"/>
      <w:r w:rsidRPr="000E7B61">
        <w:rPr>
          <w:rFonts w:ascii="Times New Roman" w:hAnsi="Times New Roman" w:cs="Times New Roman"/>
          <w:sz w:val="28"/>
          <w:szCs w:val="28"/>
        </w:rPr>
        <w:t>-целевого подхода</w:t>
      </w:r>
    </w:p>
    <w:p w:rsidR="000E7B61" w:rsidRPr="000E7B61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0E7B61">
        <w:rPr>
          <w:rFonts w:ascii="Times New Roman" w:hAnsi="Times New Roman" w:cs="Times New Roman"/>
          <w:sz w:val="28"/>
          <w:szCs w:val="28"/>
        </w:rPr>
        <w:tab/>
        <w:t>Формирование инновационной стратегии предприятия</w:t>
      </w:r>
    </w:p>
    <w:p w:rsidR="00807AFF" w:rsidRPr="00807AFF" w:rsidRDefault="000E7B61" w:rsidP="000E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B61">
        <w:rPr>
          <w:rFonts w:ascii="Times New Roman" w:hAnsi="Times New Roman" w:cs="Times New Roman"/>
          <w:sz w:val="28"/>
          <w:szCs w:val="28"/>
        </w:rPr>
        <w:t>38.</w:t>
      </w:r>
      <w:r w:rsidRPr="000E7B61">
        <w:rPr>
          <w:rFonts w:ascii="Times New Roman" w:hAnsi="Times New Roman" w:cs="Times New Roman"/>
          <w:sz w:val="28"/>
          <w:szCs w:val="28"/>
        </w:rPr>
        <w:tab/>
        <w:t>Формирование кадровой политики предприятия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E7B61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044E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2023-09-19T06:37:00Z</dcterms:created>
  <dcterms:modified xsi:type="dcterms:W3CDTF">2023-09-19T06:37:00Z</dcterms:modified>
</cp:coreProperties>
</file>